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B0EB" w14:textId="66A690B5" w:rsidR="00473D93" w:rsidRPr="00CD1C56" w:rsidRDefault="00047105" w:rsidP="006A2204">
      <w:pPr>
        <w:shd w:val="clear" w:color="auto" w:fill="538135" w:themeFill="accent6" w:themeFillShade="BF"/>
        <w:jc w:val="right"/>
        <w:rPr>
          <w:rFonts w:ascii="Cinzel Black" w:hAnsi="Cinzel Black" w:cs="Aparajita"/>
          <w:color w:val="FFFFFF" w:themeColor="background1"/>
          <w:sz w:val="32"/>
          <w:szCs w:val="32"/>
        </w:rPr>
      </w:pPr>
      <w:bookmarkStart w:id="0" w:name="_Hlk89194828"/>
      <w:bookmarkEnd w:id="0"/>
      <w:r>
        <w:rPr>
          <w:rFonts w:cstheme="minorHAnsi"/>
          <w:noProof/>
          <w:sz w:val="24"/>
          <w:szCs w:val="24"/>
        </w:rPr>
        <w:drawing>
          <wp:anchor distT="0" distB="0" distL="114300" distR="114300" simplePos="0" relativeHeight="251624448" behindDoc="0" locked="0" layoutInCell="1" allowOverlap="1" wp14:anchorId="69864AF8" wp14:editId="0E9126A5">
            <wp:simplePos x="0" y="0"/>
            <wp:positionH relativeFrom="column">
              <wp:posOffset>48260</wp:posOffset>
            </wp:positionH>
            <wp:positionV relativeFrom="page">
              <wp:posOffset>428625</wp:posOffset>
            </wp:positionV>
            <wp:extent cx="781050" cy="525145"/>
            <wp:effectExtent l="0" t="0" r="0" b="8255"/>
            <wp:wrapThrough wrapText="bothSides">
              <wp:wrapPolygon edited="0">
                <wp:start x="0" y="0"/>
                <wp:lineTo x="0" y="21156"/>
                <wp:lineTo x="21073" y="21156"/>
                <wp:lineTo x="21073" y="0"/>
                <wp:lineTo x="0" y="0"/>
              </wp:wrapPolygon>
            </wp:wrapThrough>
            <wp:docPr id="3" name="Imagen 3" descr="Un dibujo de un animal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 animal con la boca abiert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25145"/>
                    </a:xfrm>
                    <a:prstGeom prst="rect">
                      <a:avLst/>
                    </a:prstGeom>
                  </pic:spPr>
                </pic:pic>
              </a:graphicData>
            </a:graphic>
            <wp14:sizeRelH relativeFrom="margin">
              <wp14:pctWidth>0</wp14:pctWidth>
            </wp14:sizeRelH>
            <wp14:sizeRelV relativeFrom="margin">
              <wp14:pctHeight>0</wp14:pctHeight>
            </wp14:sizeRelV>
          </wp:anchor>
        </w:drawing>
      </w:r>
      <w:r w:rsidR="00473D93" w:rsidRPr="00CD1C56">
        <w:rPr>
          <w:rFonts w:ascii="Cinzel Black" w:hAnsi="Cinzel Black" w:cs="Aparajita"/>
          <w:color w:val="FFFFFF" w:themeColor="background1"/>
          <w:sz w:val="32"/>
          <w:szCs w:val="32"/>
        </w:rPr>
        <w:t xml:space="preserve">Tema </w:t>
      </w:r>
      <w:r w:rsidR="002C0ACF">
        <w:rPr>
          <w:rFonts w:ascii="Cinzel Black" w:hAnsi="Cinzel Black" w:cs="Aparajita"/>
          <w:color w:val="FFFFFF" w:themeColor="background1"/>
          <w:sz w:val="32"/>
          <w:szCs w:val="32"/>
        </w:rPr>
        <w:t>9</w:t>
      </w:r>
    </w:p>
    <w:p w14:paraId="495FE31C" w14:textId="77777777" w:rsidR="00D70E56" w:rsidRDefault="00D70E56" w:rsidP="00473D93"/>
    <w:p w14:paraId="47F10972" w14:textId="79BFDC61" w:rsidR="009333F5" w:rsidRDefault="009333F5" w:rsidP="006017CE">
      <w:pPr>
        <w:tabs>
          <w:tab w:val="left" w:pos="6240"/>
        </w:tabs>
      </w:pPr>
    </w:p>
    <w:p w14:paraId="6B81C8CA" w14:textId="408458AB" w:rsidR="004B3B09" w:rsidRDefault="006017CE" w:rsidP="006017CE">
      <w:pPr>
        <w:tabs>
          <w:tab w:val="left" w:pos="6240"/>
        </w:tabs>
      </w:pPr>
      <w:r>
        <w:tab/>
      </w:r>
    </w:p>
    <w:p w14:paraId="22C575C5" w14:textId="42F65AD6" w:rsidR="006E4D45" w:rsidRDefault="006E4D45" w:rsidP="006017CE">
      <w:pPr>
        <w:tabs>
          <w:tab w:val="left" w:pos="6240"/>
        </w:tabs>
      </w:pPr>
    </w:p>
    <w:p w14:paraId="38F16B7A" w14:textId="0DA7DD24" w:rsidR="0092055D" w:rsidRPr="00A27022" w:rsidRDefault="00CD22EE" w:rsidP="009954CD">
      <w:pPr>
        <w:jc w:val="center"/>
      </w:pPr>
      <w:r>
        <w:rPr>
          <w:rFonts w:ascii="Calibri" w:eastAsia="Calibri" w:hAnsi="Calibri" w:cs="Calibri"/>
          <w:noProof/>
          <w:color w:val="000000"/>
          <w:sz w:val="24"/>
          <w:szCs w:val="24"/>
        </w:rPr>
        <w:drawing>
          <wp:anchor distT="0" distB="0" distL="114300" distR="114300" simplePos="0" relativeHeight="251658240" behindDoc="0" locked="0" layoutInCell="1" allowOverlap="1" wp14:anchorId="15AF3DE4" wp14:editId="44DF1104">
            <wp:simplePos x="0" y="0"/>
            <wp:positionH relativeFrom="column">
              <wp:posOffset>635</wp:posOffset>
            </wp:positionH>
            <wp:positionV relativeFrom="page">
              <wp:posOffset>3228975</wp:posOffset>
            </wp:positionV>
            <wp:extent cx="4781550" cy="3190875"/>
            <wp:effectExtent l="0" t="0" r="0" b="9525"/>
            <wp:wrapThrough wrapText="bothSides">
              <wp:wrapPolygon edited="0">
                <wp:start x="0" y="0"/>
                <wp:lineTo x="0" y="21536"/>
                <wp:lineTo x="21514" y="21536"/>
                <wp:lineTo x="2151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3190875"/>
                    </a:xfrm>
                    <a:prstGeom prst="rect">
                      <a:avLst/>
                    </a:prstGeom>
                    <a:noFill/>
                    <a:ln>
                      <a:noFill/>
                    </a:ln>
                  </pic:spPr>
                </pic:pic>
              </a:graphicData>
            </a:graphic>
          </wp:anchor>
        </w:drawing>
      </w:r>
      <w:r w:rsidR="002C0ACF">
        <w:rPr>
          <w:rFonts w:ascii="Marcellus SC" w:hAnsi="Marcellus SC"/>
          <w:sz w:val="52"/>
          <w:szCs w:val="52"/>
        </w:rPr>
        <w:t>Celebrar la Fe desde la Fragilidad</w:t>
      </w:r>
    </w:p>
    <w:p w14:paraId="3F841E5A" w14:textId="503B4A8D" w:rsidR="00B77506" w:rsidRDefault="00B77506" w:rsidP="00C6523E">
      <w:pPr>
        <w:spacing w:after="0" w:line="240" w:lineRule="auto"/>
        <w:jc w:val="both"/>
        <w:rPr>
          <w:noProof/>
          <w:sz w:val="24"/>
          <w:szCs w:val="24"/>
        </w:rPr>
      </w:pPr>
    </w:p>
    <w:p w14:paraId="5E8C329C" w14:textId="215E4241" w:rsidR="00434FE5" w:rsidRDefault="00434FE5" w:rsidP="00C6523E">
      <w:pPr>
        <w:spacing w:after="0" w:line="240" w:lineRule="auto"/>
        <w:jc w:val="both"/>
        <w:rPr>
          <w:rFonts w:ascii="Calibri" w:eastAsia="Calibri" w:hAnsi="Calibri" w:cs="Calibri"/>
          <w:color w:val="000000"/>
          <w:sz w:val="24"/>
          <w:szCs w:val="24"/>
        </w:rPr>
      </w:pPr>
    </w:p>
    <w:p w14:paraId="62215B8B" w14:textId="77777777" w:rsidR="00CD22EE" w:rsidRDefault="00CD22EE" w:rsidP="00CD22EE">
      <w:pPr>
        <w:spacing w:after="0" w:line="240" w:lineRule="auto"/>
        <w:jc w:val="both"/>
        <w:rPr>
          <w:sz w:val="24"/>
          <w:szCs w:val="24"/>
        </w:rPr>
      </w:pPr>
      <w:r>
        <w:rPr>
          <w:color w:val="000000"/>
          <w:sz w:val="24"/>
          <w:szCs w:val="24"/>
        </w:rPr>
        <w:t>A partir de nuestra experiencia de la Celebración de la Fe, personal y comunitaria, como Movimiento nacional e internacional de personas laicas con discapacidad y/o enfermedades crónicas importantes, Frater desea aprovechar la oportunidad que ofrece el Sínodo, para aportar algunas reflexiones y líneas de actuación, especialmente sobre la celebración de la Eucaristía.</w:t>
      </w:r>
    </w:p>
    <w:p w14:paraId="5F101722" w14:textId="1C86BEBF" w:rsidR="00062DF6" w:rsidRDefault="00062DF6" w:rsidP="00C6523E">
      <w:pPr>
        <w:spacing w:after="0" w:line="240" w:lineRule="auto"/>
        <w:jc w:val="both"/>
        <w:rPr>
          <w:rFonts w:ascii="Calibri" w:eastAsia="Calibri" w:hAnsi="Calibri" w:cs="Calibri"/>
          <w:color w:val="000000"/>
          <w:sz w:val="24"/>
          <w:szCs w:val="24"/>
        </w:rPr>
      </w:pPr>
    </w:p>
    <w:p w14:paraId="2409C32A" w14:textId="3988A168" w:rsidR="00062DF6" w:rsidRDefault="00062DF6" w:rsidP="00C6523E">
      <w:pPr>
        <w:spacing w:after="0" w:line="240" w:lineRule="auto"/>
        <w:jc w:val="both"/>
        <w:rPr>
          <w:rFonts w:ascii="Calibri" w:eastAsia="Calibri" w:hAnsi="Calibri" w:cs="Calibri"/>
          <w:color w:val="000000"/>
          <w:sz w:val="24"/>
          <w:szCs w:val="24"/>
        </w:rPr>
      </w:pPr>
    </w:p>
    <w:p w14:paraId="41B78FB5" w14:textId="359F9848" w:rsidR="00062DF6" w:rsidRDefault="00062DF6" w:rsidP="00C6523E">
      <w:pPr>
        <w:spacing w:after="0" w:line="240" w:lineRule="auto"/>
        <w:jc w:val="both"/>
        <w:rPr>
          <w:rFonts w:ascii="Calibri" w:eastAsia="Calibri" w:hAnsi="Calibri" w:cs="Calibri"/>
          <w:color w:val="000000"/>
          <w:sz w:val="24"/>
          <w:szCs w:val="24"/>
        </w:rPr>
      </w:pPr>
    </w:p>
    <w:p w14:paraId="381D4033" w14:textId="73F32E93" w:rsidR="00062DF6" w:rsidRDefault="00062DF6" w:rsidP="00C6523E">
      <w:pPr>
        <w:spacing w:after="0" w:line="240" w:lineRule="auto"/>
        <w:jc w:val="both"/>
        <w:rPr>
          <w:rFonts w:ascii="Calibri" w:eastAsia="Calibri" w:hAnsi="Calibri" w:cs="Calibri"/>
          <w:color w:val="000000"/>
          <w:sz w:val="24"/>
          <w:szCs w:val="24"/>
        </w:rPr>
      </w:pPr>
    </w:p>
    <w:p w14:paraId="0F7CB196" w14:textId="217F90E4" w:rsidR="00B02E18" w:rsidRPr="00FC6735" w:rsidRDefault="004D29BC" w:rsidP="00FC6735">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lastRenderedPageBreak/>
        <w:t>1</w:t>
      </w:r>
      <w:r w:rsidR="006B0BAF" w:rsidRPr="00C63478">
        <w:rPr>
          <w:rFonts w:ascii="Marcellus SC" w:hAnsi="Marcellus SC" w:cstheme="minorHAnsi"/>
          <w:sz w:val="24"/>
          <w:szCs w:val="24"/>
        </w:rPr>
        <w:t>.</w:t>
      </w:r>
      <w:r w:rsidR="006B0BAF" w:rsidRPr="00C63478">
        <w:rPr>
          <w:rFonts w:ascii="Marcellus SC" w:hAnsi="Marcellus SC" w:cstheme="minorHAnsi"/>
          <w:sz w:val="24"/>
          <w:szCs w:val="24"/>
        </w:rPr>
        <w:tab/>
      </w:r>
      <w:r w:rsidR="00A30168">
        <w:rPr>
          <w:rFonts w:ascii="Marcellus SC" w:hAnsi="Marcellus SC" w:cstheme="minorHAnsi"/>
          <w:sz w:val="24"/>
          <w:szCs w:val="24"/>
        </w:rPr>
        <w:t>Celebrar la Fe</w:t>
      </w:r>
    </w:p>
    <w:p w14:paraId="157B846E" w14:textId="77777777" w:rsidR="00E91D55" w:rsidRDefault="00E91D55" w:rsidP="00E91D55">
      <w:pPr>
        <w:spacing w:after="0" w:line="240" w:lineRule="auto"/>
        <w:jc w:val="both"/>
        <w:rPr>
          <w:rFonts w:ascii="Calibri" w:eastAsia="Calibri" w:hAnsi="Calibri" w:cs="Calibri"/>
          <w:color w:val="000000"/>
          <w:sz w:val="24"/>
          <w:szCs w:val="24"/>
        </w:rPr>
      </w:pPr>
    </w:p>
    <w:p w14:paraId="037432F9" w14:textId="77777777" w:rsidR="00002450" w:rsidRDefault="00002450" w:rsidP="00002450">
      <w:pPr>
        <w:spacing w:after="0" w:line="240" w:lineRule="auto"/>
        <w:jc w:val="both"/>
        <w:rPr>
          <w:color w:val="000000"/>
          <w:sz w:val="24"/>
          <w:szCs w:val="24"/>
        </w:rPr>
      </w:pPr>
      <w:r>
        <w:rPr>
          <w:color w:val="000000"/>
          <w:sz w:val="24"/>
          <w:szCs w:val="24"/>
        </w:rPr>
        <w:t>Celebrar la fe</w:t>
      </w:r>
      <w:r>
        <w:rPr>
          <w:i/>
          <w:color w:val="000000"/>
          <w:sz w:val="24"/>
          <w:szCs w:val="24"/>
        </w:rPr>
        <w:t>,</w:t>
      </w:r>
      <w:r>
        <w:rPr>
          <w:color w:val="000000"/>
          <w:sz w:val="24"/>
          <w:szCs w:val="24"/>
        </w:rPr>
        <w:t xml:space="preserve"> en el seno de la cultura actual, nos lleva de la mano a realizar una profunda reflexión, si queremos que la oración y especialmente el sacramento de la Eucaristía no sean solo ritos y tradiciones irrelevantes, no solo para la sociedad sino para la inmensa mayoría de las personas bautizadas.</w:t>
      </w:r>
    </w:p>
    <w:p w14:paraId="1BD4198E" w14:textId="77777777" w:rsidR="00002450" w:rsidRDefault="00002450" w:rsidP="00002450">
      <w:pPr>
        <w:spacing w:after="0" w:line="240" w:lineRule="auto"/>
        <w:ind w:firstLine="708"/>
        <w:jc w:val="both"/>
        <w:rPr>
          <w:color w:val="000000"/>
          <w:sz w:val="24"/>
          <w:szCs w:val="24"/>
        </w:rPr>
      </w:pPr>
    </w:p>
    <w:p w14:paraId="32E51EAC" w14:textId="64142157" w:rsidR="00002450" w:rsidRDefault="00002450" w:rsidP="00540DC5">
      <w:pPr>
        <w:spacing w:after="0" w:line="240" w:lineRule="auto"/>
        <w:jc w:val="both"/>
        <w:rPr>
          <w:color w:val="000000"/>
          <w:sz w:val="24"/>
          <w:szCs w:val="24"/>
          <w:highlight w:val="white"/>
        </w:rPr>
      </w:pPr>
      <w:r>
        <w:rPr>
          <w:color w:val="000000"/>
          <w:sz w:val="24"/>
          <w:szCs w:val="24"/>
        </w:rPr>
        <w:t>La Fundación SM, en su Informe “</w:t>
      </w:r>
      <w:r>
        <w:rPr>
          <w:i/>
          <w:color w:val="000000"/>
          <w:sz w:val="24"/>
          <w:szCs w:val="24"/>
        </w:rPr>
        <w:t>Jóvenes españoles entre dos siglos 1984-2017</w:t>
      </w:r>
      <w:r>
        <w:rPr>
          <w:color w:val="000000"/>
          <w:sz w:val="24"/>
          <w:szCs w:val="24"/>
        </w:rPr>
        <w:t xml:space="preserve">”, señala que la religión ocupa los últimos lugares en la escala de valoración de jóvenes (16%). Y que, </w:t>
      </w:r>
      <w:r>
        <w:rPr>
          <w:sz w:val="24"/>
          <w:szCs w:val="24"/>
        </w:rPr>
        <w:t>aunque un</w:t>
      </w:r>
      <w:r>
        <w:rPr>
          <w:color w:val="000000"/>
          <w:sz w:val="24"/>
          <w:szCs w:val="24"/>
        </w:rPr>
        <w:t xml:space="preserve"> 40% se considera católico, un</w:t>
      </w:r>
      <w:r>
        <w:rPr>
          <w:color w:val="000000"/>
          <w:sz w:val="24"/>
          <w:szCs w:val="24"/>
          <w:highlight w:val="white"/>
        </w:rPr>
        <w:t xml:space="preserve"> gran porcentaje de ellos no se identifican con la institución eclesial, ni con las prácticas religiosas. Son varias las generaciones contemporáneas para las que el </w:t>
      </w:r>
      <w:r>
        <w:rPr>
          <w:i/>
          <w:color w:val="000000"/>
          <w:sz w:val="24"/>
          <w:szCs w:val="24"/>
          <w:highlight w:val="white"/>
        </w:rPr>
        <w:t>Sacramento del Amor de los Amores</w:t>
      </w:r>
      <w:r>
        <w:rPr>
          <w:color w:val="000000"/>
          <w:sz w:val="24"/>
          <w:szCs w:val="24"/>
          <w:highlight w:val="white"/>
        </w:rPr>
        <w:t xml:space="preserve"> es algo profundamente desconocido y ajeno. Crecieron en el seno de familias cristianas y hoy han abandonado la Iglesia, la fe y la búsqueda de valores más allá de lo material e inmanente, inmersos en un mundo secular, técnico y científico. </w:t>
      </w:r>
    </w:p>
    <w:p w14:paraId="1AD68E45" w14:textId="77777777" w:rsidR="00002450" w:rsidRDefault="00002450" w:rsidP="00002450">
      <w:pPr>
        <w:spacing w:after="0" w:line="240" w:lineRule="auto"/>
        <w:ind w:firstLine="708"/>
        <w:jc w:val="both"/>
        <w:rPr>
          <w:color w:val="000000"/>
          <w:sz w:val="24"/>
          <w:szCs w:val="24"/>
          <w:highlight w:val="white"/>
        </w:rPr>
      </w:pPr>
    </w:p>
    <w:p w14:paraId="341CA21E" w14:textId="77777777" w:rsidR="00002450" w:rsidRDefault="00002450" w:rsidP="00540DC5">
      <w:pPr>
        <w:spacing w:after="0" w:line="240" w:lineRule="auto"/>
        <w:jc w:val="both"/>
        <w:rPr>
          <w:sz w:val="24"/>
          <w:szCs w:val="24"/>
        </w:rPr>
      </w:pPr>
      <w:r>
        <w:rPr>
          <w:color w:val="000000"/>
          <w:sz w:val="24"/>
          <w:szCs w:val="24"/>
        </w:rPr>
        <w:t xml:space="preserve">Solo una Eucaristía, que visibilice la </w:t>
      </w:r>
      <w:r>
        <w:rPr>
          <w:i/>
          <w:color w:val="000000"/>
          <w:sz w:val="24"/>
          <w:szCs w:val="24"/>
        </w:rPr>
        <w:t xml:space="preserve">Última Cena de Jesús, </w:t>
      </w:r>
      <w:r>
        <w:rPr>
          <w:color w:val="000000"/>
          <w:sz w:val="24"/>
          <w:szCs w:val="24"/>
        </w:rPr>
        <w:t xml:space="preserve">alejada de signos e imágenes palaciegas de siglos anteriores, hoy obsoletos, tendrá fuerza para convertirnos en </w:t>
      </w:r>
      <w:r>
        <w:rPr>
          <w:i/>
          <w:color w:val="000000"/>
          <w:sz w:val="24"/>
          <w:szCs w:val="24"/>
        </w:rPr>
        <w:t xml:space="preserve">testigos </w:t>
      </w:r>
      <w:proofErr w:type="spellStart"/>
      <w:r>
        <w:rPr>
          <w:i/>
          <w:color w:val="000000"/>
          <w:sz w:val="24"/>
          <w:szCs w:val="24"/>
        </w:rPr>
        <w:t>capacitad@s</w:t>
      </w:r>
      <w:proofErr w:type="spellEnd"/>
      <w:r>
        <w:rPr>
          <w:i/>
          <w:color w:val="000000"/>
          <w:sz w:val="24"/>
          <w:szCs w:val="24"/>
        </w:rPr>
        <w:t xml:space="preserve"> para evangelizar</w:t>
      </w:r>
      <w:r>
        <w:rPr>
          <w:color w:val="000000"/>
          <w:sz w:val="24"/>
          <w:szCs w:val="24"/>
        </w:rPr>
        <w:t>, en la diversidad cultural del siglo XXI. </w:t>
      </w:r>
    </w:p>
    <w:p w14:paraId="49842374" w14:textId="77777777" w:rsidR="00002450" w:rsidRDefault="00002450" w:rsidP="00002450">
      <w:pPr>
        <w:spacing w:after="0" w:line="240" w:lineRule="auto"/>
        <w:jc w:val="both"/>
        <w:rPr>
          <w:sz w:val="24"/>
          <w:szCs w:val="24"/>
        </w:rPr>
      </w:pPr>
    </w:p>
    <w:p w14:paraId="6D50E8B6" w14:textId="77777777" w:rsidR="00002450" w:rsidRDefault="00002450" w:rsidP="00002450">
      <w:pPr>
        <w:spacing w:after="0" w:line="240" w:lineRule="auto"/>
        <w:jc w:val="both"/>
        <w:rPr>
          <w:sz w:val="24"/>
          <w:szCs w:val="24"/>
        </w:rPr>
      </w:pPr>
      <w:r>
        <w:rPr>
          <w:color w:val="000000"/>
          <w:sz w:val="24"/>
          <w:szCs w:val="24"/>
        </w:rPr>
        <w:t xml:space="preserve">Sabemos que las “reformas litúrgicas” tienen grandes resistencias (especialmente en sacerdotes y obispos) pero confiamos en la fuerza del Espíritu Santo y en la voluntad de la Iglesia (manifestada por el Papa Francisco) de disponerse para un </w:t>
      </w:r>
      <w:r>
        <w:rPr>
          <w:i/>
          <w:color w:val="000000"/>
          <w:sz w:val="24"/>
          <w:szCs w:val="24"/>
        </w:rPr>
        <w:t>profundo discernimiento</w:t>
      </w:r>
      <w:r>
        <w:rPr>
          <w:color w:val="000000"/>
          <w:sz w:val="24"/>
          <w:szCs w:val="24"/>
        </w:rPr>
        <w:t xml:space="preserve"> que nos conduzca a los cambios (necesitados y anhelados) por la mayoría del pueblo de Dios.</w:t>
      </w:r>
    </w:p>
    <w:p w14:paraId="53FC8A92" w14:textId="77777777" w:rsidR="00002450" w:rsidRDefault="00002450" w:rsidP="00002450">
      <w:pPr>
        <w:spacing w:after="0" w:line="240" w:lineRule="auto"/>
        <w:jc w:val="both"/>
        <w:rPr>
          <w:sz w:val="24"/>
          <w:szCs w:val="24"/>
        </w:rPr>
      </w:pPr>
    </w:p>
    <w:p w14:paraId="1A5CF801" w14:textId="77777777" w:rsidR="00002450" w:rsidRDefault="00002450" w:rsidP="00540DC5">
      <w:pPr>
        <w:spacing w:after="0" w:line="240" w:lineRule="auto"/>
        <w:jc w:val="both"/>
        <w:rPr>
          <w:color w:val="000000"/>
          <w:sz w:val="24"/>
          <w:szCs w:val="24"/>
        </w:rPr>
      </w:pPr>
      <w:r>
        <w:rPr>
          <w:color w:val="000000"/>
          <w:sz w:val="24"/>
          <w:szCs w:val="24"/>
        </w:rPr>
        <w:t>Frater, desde sus orígenes hasta nuestros días, siempre ha concedido singular importancia a esta dimensión de la Fe: oración y eucaristía son una experiencia interiorizada y vivida profundamente por cada uno de sus miembros. La formación (sistemática) y su metodología (más de 40 años de Equipos de Vida y Formación, que son las células vidas del Movimiento), nos ayuda a vivir la “</w:t>
      </w:r>
      <w:r>
        <w:rPr>
          <w:i/>
          <w:color w:val="000000"/>
          <w:sz w:val="24"/>
          <w:szCs w:val="24"/>
        </w:rPr>
        <w:t>alegría del encuentro con Jesucristo</w:t>
      </w:r>
      <w:r>
        <w:rPr>
          <w:color w:val="000000"/>
          <w:sz w:val="24"/>
          <w:szCs w:val="24"/>
        </w:rPr>
        <w:t>” (</w:t>
      </w:r>
      <w:proofErr w:type="spellStart"/>
      <w:r>
        <w:rPr>
          <w:color w:val="000000"/>
          <w:sz w:val="24"/>
          <w:szCs w:val="24"/>
        </w:rPr>
        <w:t>Evangelli</w:t>
      </w:r>
      <w:proofErr w:type="spellEnd"/>
      <w:r>
        <w:rPr>
          <w:color w:val="000000"/>
          <w:sz w:val="24"/>
          <w:szCs w:val="24"/>
        </w:rPr>
        <w:t xml:space="preserve"> </w:t>
      </w:r>
      <w:proofErr w:type="spellStart"/>
      <w:r>
        <w:rPr>
          <w:color w:val="000000"/>
          <w:sz w:val="24"/>
          <w:szCs w:val="24"/>
        </w:rPr>
        <w:t>Gaudium</w:t>
      </w:r>
      <w:proofErr w:type="spellEnd"/>
      <w:r>
        <w:rPr>
          <w:color w:val="000000"/>
          <w:sz w:val="24"/>
          <w:szCs w:val="24"/>
        </w:rPr>
        <w:t xml:space="preserve">, 1) acompañados por la fragilidad corporal y nos capacita para vivir al servicio de los demás, particularmente de las personas con discapacidad, y entre </w:t>
      </w:r>
      <w:proofErr w:type="spellStart"/>
      <w:r>
        <w:rPr>
          <w:color w:val="000000"/>
          <w:sz w:val="24"/>
          <w:szCs w:val="24"/>
        </w:rPr>
        <w:t>ell@s</w:t>
      </w:r>
      <w:proofErr w:type="spellEnd"/>
      <w:r>
        <w:rPr>
          <w:color w:val="000000"/>
          <w:sz w:val="24"/>
          <w:szCs w:val="24"/>
        </w:rPr>
        <w:t xml:space="preserve"> </w:t>
      </w:r>
      <w:proofErr w:type="spellStart"/>
      <w:r>
        <w:rPr>
          <w:color w:val="000000"/>
          <w:sz w:val="24"/>
          <w:szCs w:val="24"/>
        </w:rPr>
        <w:t>l@s</w:t>
      </w:r>
      <w:proofErr w:type="spellEnd"/>
      <w:r>
        <w:rPr>
          <w:color w:val="000000"/>
          <w:sz w:val="24"/>
          <w:szCs w:val="24"/>
        </w:rPr>
        <w:t xml:space="preserve"> más </w:t>
      </w:r>
      <w:proofErr w:type="spellStart"/>
      <w:r>
        <w:rPr>
          <w:color w:val="000000"/>
          <w:sz w:val="24"/>
          <w:szCs w:val="24"/>
        </w:rPr>
        <w:t>afectad@s</w:t>
      </w:r>
      <w:proofErr w:type="spellEnd"/>
      <w:r>
        <w:rPr>
          <w:color w:val="000000"/>
          <w:sz w:val="24"/>
          <w:szCs w:val="24"/>
        </w:rPr>
        <w:t xml:space="preserve"> y vulnerables.  </w:t>
      </w:r>
    </w:p>
    <w:p w14:paraId="286D1FC1" w14:textId="0F09A22E" w:rsidR="00C127F1" w:rsidRDefault="00C127F1" w:rsidP="008B7944">
      <w:pPr>
        <w:spacing w:after="0" w:line="240" w:lineRule="auto"/>
        <w:jc w:val="both"/>
        <w:rPr>
          <w:rFonts w:ascii="Calibri" w:eastAsia="Calibri" w:hAnsi="Calibri" w:cs="Calibri"/>
          <w:color w:val="000000"/>
          <w:sz w:val="24"/>
          <w:szCs w:val="24"/>
        </w:rPr>
      </w:pPr>
    </w:p>
    <w:p w14:paraId="5C2592C8" w14:textId="77777777" w:rsidR="00540DC5" w:rsidRDefault="00540DC5" w:rsidP="008B7944">
      <w:pPr>
        <w:spacing w:after="0" w:line="240" w:lineRule="auto"/>
        <w:jc w:val="both"/>
        <w:rPr>
          <w:rFonts w:ascii="Calibri" w:eastAsia="Calibri" w:hAnsi="Calibri" w:cs="Calibri"/>
          <w:color w:val="000000"/>
          <w:sz w:val="24"/>
          <w:szCs w:val="24"/>
        </w:rPr>
      </w:pPr>
    </w:p>
    <w:p w14:paraId="59DBBD88" w14:textId="77777777" w:rsidR="00540DC5" w:rsidRDefault="00540DC5" w:rsidP="008B7944">
      <w:pPr>
        <w:spacing w:after="0" w:line="240" w:lineRule="auto"/>
        <w:jc w:val="both"/>
        <w:rPr>
          <w:rFonts w:ascii="Calibri" w:eastAsia="Calibri" w:hAnsi="Calibri" w:cs="Calibri"/>
          <w:color w:val="000000"/>
          <w:sz w:val="24"/>
          <w:szCs w:val="24"/>
        </w:rPr>
      </w:pPr>
    </w:p>
    <w:p w14:paraId="30A1CF0F" w14:textId="77777777" w:rsidR="00540DC5" w:rsidRDefault="00540DC5" w:rsidP="008B7944">
      <w:pPr>
        <w:spacing w:after="0" w:line="240" w:lineRule="auto"/>
        <w:jc w:val="both"/>
        <w:rPr>
          <w:rFonts w:ascii="Calibri" w:eastAsia="Calibri" w:hAnsi="Calibri" w:cs="Calibri"/>
          <w:color w:val="000000"/>
          <w:sz w:val="24"/>
          <w:szCs w:val="24"/>
        </w:rPr>
      </w:pPr>
    </w:p>
    <w:p w14:paraId="19BC5ADE" w14:textId="77777777" w:rsidR="00C127F1" w:rsidRDefault="00C127F1" w:rsidP="006B4693">
      <w:pPr>
        <w:spacing w:after="0" w:line="240" w:lineRule="auto"/>
        <w:jc w:val="both"/>
        <w:rPr>
          <w:rFonts w:ascii="Calibri" w:eastAsia="Calibri" w:hAnsi="Calibri" w:cs="Calibri"/>
          <w:color w:val="000000"/>
          <w:sz w:val="24"/>
          <w:szCs w:val="24"/>
        </w:rPr>
      </w:pPr>
    </w:p>
    <w:p w14:paraId="0E5AF0B4" w14:textId="006AE4B3" w:rsidR="0023195E" w:rsidRPr="00C63478" w:rsidRDefault="0023195E" w:rsidP="0023195E">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lastRenderedPageBreak/>
        <w:t>2</w:t>
      </w:r>
      <w:r w:rsidRPr="00C63478">
        <w:rPr>
          <w:rFonts w:ascii="Marcellus SC" w:hAnsi="Marcellus SC" w:cstheme="minorHAnsi"/>
          <w:sz w:val="24"/>
          <w:szCs w:val="24"/>
        </w:rPr>
        <w:t>.</w:t>
      </w:r>
      <w:r w:rsidRPr="00C63478">
        <w:rPr>
          <w:rFonts w:ascii="Marcellus SC" w:hAnsi="Marcellus SC" w:cstheme="minorHAnsi"/>
          <w:sz w:val="24"/>
          <w:szCs w:val="24"/>
        </w:rPr>
        <w:tab/>
      </w:r>
      <w:r w:rsidR="007243E0">
        <w:rPr>
          <w:rFonts w:ascii="Marcellus SC" w:hAnsi="Marcellus SC" w:cstheme="minorHAnsi"/>
          <w:sz w:val="24"/>
          <w:szCs w:val="24"/>
        </w:rPr>
        <w:t>Necesidad de un cambio profundo</w:t>
      </w:r>
    </w:p>
    <w:p w14:paraId="702D4EBA" w14:textId="77777777" w:rsidR="001C59A3" w:rsidRDefault="001C59A3" w:rsidP="001C59A3">
      <w:pPr>
        <w:spacing w:after="0" w:line="240" w:lineRule="auto"/>
        <w:jc w:val="both"/>
        <w:rPr>
          <w:rFonts w:ascii="Calibri" w:eastAsia="Calibri" w:hAnsi="Calibri" w:cs="Calibri"/>
          <w:sz w:val="24"/>
          <w:szCs w:val="24"/>
        </w:rPr>
      </w:pPr>
    </w:p>
    <w:p w14:paraId="1280EB9A" w14:textId="77777777" w:rsidR="00CE5C04" w:rsidRDefault="00CE5C04" w:rsidP="00CE5C04">
      <w:pPr>
        <w:spacing w:after="0" w:line="240" w:lineRule="auto"/>
        <w:jc w:val="both"/>
        <w:rPr>
          <w:sz w:val="24"/>
          <w:szCs w:val="24"/>
        </w:rPr>
      </w:pPr>
      <w:r>
        <w:rPr>
          <w:color w:val="000000"/>
          <w:sz w:val="24"/>
          <w:szCs w:val="24"/>
          <w:highlight w:val="white"/>
        </w:rPr>
        <w:t>Por todo ello, nos atrevemos a manifestar nuestra necesidad de cambio:</w:t>
      </w:r>
    </w:p>
    <w:p w14:paraId="76DB387A" w14:textId="77777777" w:rsidR="00CE5C04" w:rsidRDefault="00CE5C04" w:rsidP="00CE5C04">
      <w:pPr>
        <w:spacing w:after="0" w:line="240" w:lineRule="auto"/>
        <w:jc w:val="both"/>
        <w:rPr>
          <w:sz w:val="24"/>
          <w:szCs w:val="24"/>
        </w:rPr>
      </w:pPr>
    </w:p>
    <w:p w14:paraId="4FAFA3AB" w14:textId="77777777" w:rsidR="002F63F8" w:rsidRPr="002F63F8" w:rsidRDefault="00CE5C04" w:rsidP="00CE5C04">
      <w:pPr>
        <w:pStyle w:val="Prrafodelista"/>
        <w:numPr>
          <w:ilvl w:val="0"/>
          <w:numId w:val="14"/>
        </w:numPr>
        <w:spacing w:after="0" w:line="240" w:lineRule="auto"/>
        <w:jc w:val="both"/>
        <w:rPr>
          <w:sz w:val="24"/>
          <w:szCs w:val="24"/>
        </w:rPr>
      </w:pPr>
      <w:r w:rsidRPr="002F63F8">
        <w:rPr>
          <w:color w:val="000000"/>
          <w:sz w:val="24"/>
          <w:szCs w:val="24"/>
          <w:highlight w:val="white"/>
        </w:rPr>
        <w:t>La mayor parte de los Templos siguen sin ser accesibles a los usuarios de silla de ruedas, en el interior sucede exactamente lo mismo. La eliminación de las barreras arquitectónicas no solo incumple las normativas de numerosos países, sino que pone de manifiesto la falta de sensibilidad de sus responsables, más en una sociedad que las va eliminando progresivamente de los espacios oficiales y públicos. </w:t>
      </w:r>
    </w:p>
    <w:p w14:paraId="0ACF3778" w14:textId="77777777" w:rsidR="002F63F8" w:rsidRPr="002F63F8" w:rsidRDefault="002F63F8" w:rsidP="002F63F8">
      <w:pPr>
        <w:pStyle w:val="Prrafodelista"/>
        <w:spacing w:after="0" w:line="240" w:lineRule="auto"/>
        <w:jc w:val="both"/>
        <w:rPr>
          <w:sz w:val="24"/>
          <w:szCs w:val="24"/>
        </w:rPr>
      </w:pPr>
    </w:p>
    <w:p w14:paraId="3083A09C" w14:textId="77777777" w:rsidR="00700389" w:rsidRPr="00700389" w:rsidRDefault="00CE5C04" w:rsidP="00CE5C04">
      <w:pPr>
        <w:pStyle w:val="Prrafodelista"/>
        <w:numPr>
          <w:ilvl w:val="0"/>
          <w:numId w:val="14"/>
        </w:numPr>
        <w:spacing w:after="0" w:line="240" w:lineRule="auto"/>
        <w:jc w:val="both"/>
        <w:rPr>
          <w:sz w:val="24"/>
          <w:szCs w:val="24"/>
        </w:rPr>
      </w:pPr>
      <w:r w:rsidRPr="00700389">
        <w:rPr>
          <w:color w:val="000000"/>
          <w:sz w:val="24"/>
          <w:szCs w:val="24"/>
          <w:highlight w:val="white"/>
        </w:rPr>
        <w:t>El llamado “presbiterio” (reservado a los clérigos), la sede del “presidente”, el altar del “sacrificio”, cálices y patenas de oro y plata y finalmente las “vestiduras sagradas” son también un obstáculo para la celebración de la fe y la credibilidad de la Iglesia. Lejos de ayudar a reconocer a Jesús, nos trasladan a los palacios de los poderosos, sus banquetes y su vanidad. Procesiones de obispos en el Vaticano (mitras, báculos y capas…) visibilizan una imagen del Papa y los Obispos más semejante a los emperadores y autoridades “religiosas” que asesinaron a Jesús que a sus primeros discípulos (llamados a ocupar “el último lugar”, Marcos 10, 43-45). El Señor, al mismo tiempo y en el mismo lugar que instituyó la Eucaristía, se arrodilló, lavó los pies de cada uno de sus discípulos (como hacen los esclavos Juan 13, 1-15)  y les dijo: “</w:t>
      </w:r>
      <w:r w:rsidRPr="00700389">
        <w:rPr>
          <w:i/>
          <w:color w:val="000000"/>
          <w:sz w:val="24"/>
          <w:szCs w:val="24"/>
          <w:highlight w:val="white"/>
        </w:rPr>
        <w:t>haced esto en memoria mía</w:t>
      </w:r>
      <w:r w:rsidRPr="00700389">
        <w:rPr>
          <w:color w:val="000000"/>
          <w:sz w:val="24"/>
          <w:szCs w:val="24"/>
          <w:highlight w:val="white"/>
        </w:rPr>
        <w:t>”. </w:t>
      </w:r>
    </w:p>
    <w:p w14:paraId="7C022966" w14:textId="77777777" w:rsidR="00700389" w:rsidRPr="00700389" w:rsidRDefault="00700389" w:rsidP="00700389">
      <w:pPr>
        <w:pStyle w:val="Prrafodelista"/>
        <w:spacing w:after="0" w:line="240" w:lineRule="auto"/>
        <w:jc w:val="both"/>
        <w:rPr>
          <w:sz w:val="24"/>
          <w:szCs w:val="24"/>
        </w:rPr>
      </w:pPr>
    </w:p>
    <w:p w14:paraId="6FDDD5DB" w14:textId="77777777" w:rsidR="00700389" w:rsidRPr="00700389" w:rsidRDefault="00CE5C04" w:rsidP="00CE5C04">
      <w:pPr>
        <w:pStyle w:val="Prrafodelista"/>
        <w:numPr>
          <w:ilvl w:val="0"/>
          <w:numId w:val="14"/>
        </w:numPr>
        <w:spacing w:after="0" w:line="240" w:lineRule="auto"/>
        <w:jc w:val="both"/>
        <w:rPr>
          <w:sz w:val="24"/>
          <w:szCs w:val="24"/>
        </w:rPr>
      </w:pPr>
      <w:r w:rsidRPr="00700389">
        <w:rPr>
          <w:color w:val="000000"/>
          <w:sz w:val="24"/>
          <w:szCs w:val="24"/>
          <w:highlight w:val="white"/>
        </w:rPr>
        <w:t>La participación de los laicos y laicas plantea otro importante desafío: debería ser bastante más activa, sin el excesivo protagonismo del clero (presbíteros, presidentes, enseñantes y orantes… masculinos…) ni tantas normas litúrgicas que reprimen la creatividad, no dejan aflorar las emociones, sentimientos y afectos. Un profundo cambio nos ayudaría a sentir personal y colectivamente “</w:t>
      </w:r>
      <w:r w:rsidRPr="00700389">
        <w:rPr>
          <w:i/>
          <w:color w:val="000000"/>
          <w:sz w:val="24"/>
          <w:szCs w:val="24"/>
          <w:highlight w:val="white"/>
        </w:rPr>
        <w:t>la presencia real de Jesucri</w:t>
      </w:r>
      <w:r w:rsidRPr="00700389">
        <w:rPr>
          <w:color w:val="000000"/>
          <w:sz w:val="24"/>
          <w:szCs w:val="24"/>
          <w:highlight w:val="white"/>
        </w:rPr>
        <w:t xml:space="preserve">sto” </w:t>
      </w:r>
      <w:r w:rsidRPr="00700389">
        <w:rPr>
          <w:sz w:val="24"/>
          <w:szCs w:val="24"/>
          <w:highlight w:val="white"/>
        </w:rPr>
        <w:t>en la</w:t>
      </w:r>
      <w:r w:rsidRPr="00700389">
        <w:rPr>
          <w:color w:val="000000"/>
          <w:sz w:val="24"/>
          <w:szCs w:val="24"/>
          <w:highlight w:val="white"/>
        </w:rPr>
        <w:t xml:space="preserve"> vida de cada persona y </w:t>
      </w:r>
      <w:proofErr w:type="spellStart"/>
      <w:r w:rsidRPr="00700389">
        <w:rPr>
          <w:color w:val="000000"/>
          <w:sz w:val="24"/>
          <w:szCs w:val="24"/>
          <w:highlight w:val="white"/>
        </w:rPr>
        <w:t>junt@s</w:t>
      </w:r>
      <w:proofErr w:type="spellEnd"/>
      <w:r w:rsidRPr="00700389">
        <w:rPr>
          <w:color w:val="000000"/>
          <w:sz w:val="24"/>
          <w:szCs w:val="24"/>
          <w:highlight w:val="white"/>
        </w:rPr>
        <w:t xml:space="preserve"> como comunidad de creyentes. No podemos seguir con “misas” que acentúan el clericalismo, la escasa participación del pueblo (reducida en la práctica a cantar y decir amén), alejadas de la vida y la sensibilidad actual, especialmente de </w:t>
      </w:r>
      <w:proofErr w:type="spellStart"/>
      <w:r w:rsidRPr="00700389">
        <w:rPr>
          <w:color w:val="000000"/>
          <w:sz w:val="24"/>
          <w:szCs w:val="24"/>
          <w:highlight w:val="white"/>
        </w:rPr>
        <w:t>l@s</w:t>
      </w:r>
      <w:proofErr w:type="spellEnd"/>
      <w:r w:rsidRPr="00700389">
        <w:rPr>
          <w:color w:val="000000"/>
          <w:sz w:val="24"/>
          <w:szCs w:val="24"/>
          <w:highlight w:val="white"/>
        </w:rPr>
        <w:t xml:space="preserve"> jóvenes.</w:t>
      </w:r>
    </w:p>
    <w:p w14:paraId="4EA3F030" w14:textId="77777777" w:rsidR="00700389" w:rsidRPr="00700389" w:rsidRDefault="00700389" w:rsidP="00700389">
      <w:pPr>
        <w:pStyle w:val="Prrafodelista"/>
        <w:spacing w:after="0" w:line="240" w:lineRule="auto"/>
        <w:jc w:val="both"/>
        <w:rPr>
          <w:sz w:val="24"/>
          <w:szCs w:val="24"/>
        </w:rPr>
      </w:pPr>
    </w:p>
    <w:p w14:paraId="2EEDB5A4" w14:textId="2C62354F" w:rsidR="00CE5C04" w:rsidRPr="00700389" w:rsidRDefault="00CE5C04" w:rsidP="00CE5C04">
      <w:pPr>
        <w:pStyle w:val="Prrafodelista"/>
        <w:numPr>
          <w:ilvl w:val="0"/>
          <w:numId w:val="14"/>
        </w:numPr>
        <w:spacing w:after="0" w:line="240" w:lineRule="auto"/>
        <w:jc w:val="both"/>
        <w:rPr>
          <w:sz w:val="24"/>
          <w:szCs w:val="24"/>
        </w:rPr>
      </w:pPr>
      <w:r w:rsidRPr="00700389">
        <w:rPr>
          <w:color w:val="000000"/>
          <w:sz w:val="24"/>
          <w:szCs w:val="24"/>
          <w:highlight w:val="white"/>
        </w:rPr>
        <w:t xml:space="preserve">En el seno de los Movimientos de </w:t>
      </w:r>
      <w:proofErr w:type="spellStart"/>
      <w:r w:rsidRPr="00700389">
        <w:rPr>
          <w:color w:val="000000"/>
          <w:sz w:val="24"/>
          <w:szCs w:val="24"/>
          <w:highlight w:val="white"/>
        </w:rPr>
        <w:t>Laic@s</w:t>
      </w:r>
      <w:proofErr w:type="spellEnd"/>
      <w:r w:rsidRPr="00700389">
        <w:rPr>
          <w:color w:val="000000"/>
          <w:sz w:val="24"/>
          <w:szCs w:val="24"/>
          <w:highlight w:val="white"/>
        </w:rPr>
        <w:t xml:space="preserve"> organizados, hay diversidad de experiencias bastante más sencillas. En Frater, por ejemplo, celebramos la eucaristía “todos sentados” (como lo están los usuarios de sillas de ruedas cada minuto de su vida), las celebramos en el idioma </w:t>
      </w:r>
      <w:r w:rsidRPr="00700389">
        <w:rPr>
          <w:color w:val="000000"/>
          <w:sz w:val="24"/>
          <w:szCs w:val="24"/>
          <w:highlight w:val="white"/>
        </w:rPr>
        <w:lastRenderedPageBreak/>
        <w:t xml:space="preserve">de nuestros padres y de nuestra tierra, alrededor de </w:t>
      </w:r>
      <w:r w:rsidRPr="00700389">
        <w:rPr>
          <w:i/>
          <w:color w:val="000000"/>
          <w:sz w:val="24"/>
          <w:szCs w:val="24"/>
          <w:highlight w:val="white"/>
        </w:rPr>
        <w:t>una mesa –compartida y fraterna- sin distancias ni barreras, sin oro ni plata…</w:t>
      </w:r>
      <w:r w:rsidRPr="00700389">
        <w:rPr>
          <w:color w:val="000000"/>
          <w:sz w:val="24"/>
          <w:szCs w:val="24"/>
          <w:highlight w:val="white"/>
        </w:rPr>
        <w:t xml:space="preserve"> </w:t>
      </w:r>
      <w:r w:rsidRPr="00700389">
        <w:rPr>
          <w:sz w:val="24"/>
          <w:szCs w:val="24"/>
          <w:highlight w:val="white"/>
        </w:rPr>
        <w:t>En ellas</w:t>
      </w:r>
      <w:r w:rsidRPr="00700389">
        <w:rPr>
          <w:color w:val="000000"/>
          <w:sz w:val="24"/>
          <w:szCs w:val="24"/>
          <w:highlight w:val="white"/>
        </w:rPr>
        <w:t xml:space="preserve"> el pan y el vino ofrecidos, </w:t>
      </w:r>
      <w:r w:rsidRPr="00700389">
        <w:rPr>
          <w:i/>
          <w:color w:val="000000"/>
          <w:sz w:val="24"/>
          <w:szCs w:val="24"/>
          <w:highlight w:val="white"/>
        </w:rPr>
        <w:t>consagrado</w:t>
      </w:r>
      <w:r w:rsidRPr="00700389">
        <w:rPr>
          <w:color w:val="000000"/>
          <w:sz w:val="24"/>
          <w:szCs w:val="24"/>
          <w:highlight w:val="white"/>
        </w:rPr>
        <w:t>s y repartidos, alimentan nuestra fe y fortalecen nuestro compromiso. Esto mismo deseamos para las “misas” que celebramos en nuestras parroquias y en los encuentros diocesanos. </w:t>
      </w:r>
    </w:p>
    <w:p w14:paraId="705E23C6" w14:textId="77777777" w:rsidR="00CE5C04" w:rsidRDefault="00CE5C04" w:rsidP="00CE5C04">
      <w:pPr>
        <w:spacing w:after="0" w:line="240" w:lineRule="auto"/>
        <w:jc w:val="both"/>
        <w:rPr>
          <w:sz w:val="24"/>
          <w:szCs w:val="24"/>
        </w:rPr>
      </w:pPr>
    </w:p>
    <w:p w14:paraId="668F62E8" w14:textId="77777777" w:rsidR="00CE5C04" w:rsidRDefault="00CE5C04" w:rsidP="005B481C">
      <w:pPr>
        <w:shd w:val="clear" w:color="auto" w:fill="FFFFFF"/>
        <w:spacing w:after="0" w:line="240" w:lineRule="auto"/>
        <w:jc w:val="both"/>
        <w:rPr>
          <w:sz w:val="24"/>
          <w:szCs w:val="24"/>
        </w:rPr>
      </w:pPr>
      <w:r>
        <w:rPr>
          <w:color w:val="000000"/>
          <w:sz w:val="24"/>
          <w:szCs w:val="24"/>
          <w:highlight w:val="white"/>
        </w:rPr>
        <w:t xml:space="preserve">Fórmulas litúrgicas, preocupación doctrinal y rutina, no son la mejor compañía para la comunidad creyente que desea encontrarse con Jesucristo al que conocían, entendían y amaban las personas sencillas, mientras que las </w:t>
      </w:r>
      <w:r>
        <w:rPr>
          <w:sz w:val="24"/>
          <w:szCs w:val="24"/>
          <w:highlight w:val="white"/>
        </w:rPr>
        <w:t>sabias</w:t>
      </w:r>
      <w:r>
        <w:rPr>
          <w:color w:val="000000"/>
          <w:sz w:val="24"/>
          <w:szCs w:val="24"/>
          <w:highlight w:val="white"/>
        </w:rPr>
        <w:t xml:space="preserve"> y poderosas se alejan de Él.</w:t>
      </w:r>
      <w:r>
        <w:rPr>
          <w:color w:val="000000"/>
          <w:sz w:val="24"/>
          <w:szCs w:val="24"/>
        </w:rPr>
        <w:t> </w:t>
      </w:r>
    </w:p>
    <w:p w14:paraId="25D2416A" w14:textId="77777777" w:rsidR="00CE5C04" w:rsidRDefault="00CE5C04" w:rsidP="00CE5C04">
      <w:pPr>
        <w:shd w:val="clear" w:color="auto" w:fill="FFFFFF"/>
        <w:spacing w:after="0" w:line="240" w:lineRule="auto"/>
        <w:jc w:val="both"/>
        <w:rPr>
          <w:sz w:val="24"/>
          <w:szCs w:val="24"/>
        </w:rPr>
      </w:pPr>
      <w:r>
        <w:rPr>
          <w:color w:val="000000"/>
          <w:sz w:val="24"/>
          <w:szCs w:val="24"/>
        </w:rPr>
        <w:t> </w:t>
      </w:r>
    </w:p>
    <w:p w14:paraId="0E243EE7" w14:textId="77777777" w:rsidR="00CE5C04" w:rsidRDefault="00CE5C04" w:rsidP="005B481C">
      <w:pPr>
        <w:spacing w:after="0" w:line="240" w:lineRule="auto"/>
        <w:jc w:val="both"/>
        <w:rPr>
          <w:sz w:val="24"/>
          <w:szCs w:val="24"/>
        </w:rPr>
      </w:pPr>
      <w:r>
        <w:rPr>
          <w:color w:val="000000"/>
          <w:sz w:val="24"/>
          <w:szCs w:val="24"/>
        </w:rPr>
        <w:t>La Eucaristía debe hacer memoria viva de la fe y la misión de las primeras comunidades, como pone de manifiesto uno de los textos que la Frater tiene como referencia fundacional: “</w:t>
      </w:r>
      <w:r>
        <w:rPr>
          <w:i/>
          <w:color w:val="000000"/>
          <w:sz w:val="24"/>
          <w:szCs w:val="24"/>
        </w:rPr>
        <w:t>Pedro dijo al paralítico: plata y oro no tengo, pero lo que tengo te lo doy: en nombre de Jesucristo, el Nazareno, levántate y camina. Lo agarró de la mano derecha y lo levantó</w:t>
      </w:r>
      <w:r>
        <w:rPr>
          <w:color w:val="000000"/>
          <w:sz w:val="24"/>
          <w:szCs w:val="24"/>
        </w:rPr>
        <w:t>”. (Hechos 6, 6-8). Unas eucaristías celebradas sin escuchar la voz de los pobres, víctimas inocentes de nuestras estructuras de pecado será, probablemente, solo un rito que no significa nada, o peor una gravísima profanación de la voluntad de Dios expresada en la Encarnación de su Hijo, que dio su vida para la salvación de tod@s y finalmente venció a la muerte.</w:t>
      </w:r>
    </w:p>
    <w:p w14:paraId="390CA2E7" w14:textId="77777777" w:rsidR="009C0A9B" w:rsidRDefault="009C0A9B" w:rsidP="00B02E18"/>
    <w:p w14:paraId="48ADB368" w14:textId="70278065" w:rsidR="00FE10DF" w:rsidRPr="00C63478" w:rsidRDefault="00FE10DF" w:rsidP="00FE10DF">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3</w:t>
      </w:r>
      <w:r w:rsidRPr="00C63478">
        <w:rPr>
          <w:rFonts w:ascii="Marcellus SC" w:hAnsi="Marcellus SC" w:cstheme="minorHAnsi"/>
          <w:sz w:val="24"/>
          <w:szCs w:val="24"/>
        </w:rPr>
        <w:t>.</w:t>
      </w:r>
      <w:r w:rsidRPr="00C63478">
        <w:rPr>
          <w:rFonts w:ascii="Marcellus SC" w:hAnsi="Marcellus SC" w:cstheme="minorHAnsi"/>
          <w:sz w:val="24"/>
          <w:szCs w:val="24"/>
        </w:rPr>
        <w:tab/>
      </w:r>
      <w:r w:rsidR="00EA04E6">
        <w:rPr>
          <w:rFonts w:ascii="Marcellus SC" w:hAnsi="Marcellus SC" w:cstheme="minorHAnsi"/>
          <w:sz w:val="24"/>
          <w:szCs w:val="24"/>
        </w:rPr>
        <w:t>Recuperar la finalidad</w:t>
      </w:r>
      <w:r w:rsidR="00FD5283">
        <w:rPr>
          <w:rFonts w:ascii="Marcellus SC" w:hAnsi="Marcellus SC" w:cstheme="minorHAnsi"/>
          <w:sz w:val="24"/>
          <w:szCs w:val="24"/>
        </w:rPr>
        <w:t xml:space="preserve"> última de la Celebración de la Fe</w:t>
      </w:r>
    </w:p>
    <w:p w14:paraId="19605A33" w14:textId="77777777" w:rsidR="00D851A2" w:rsidRDefault="00D851A2" w:rsidP="009C0A9B">
      <w:pPr>
        <w:pBdr>
          <w:top w:val="nil"/>
          <w:left w:val="nil"/>
          <w:bottom w:val="nil"/>
          <w:right w:val="nil"/>
          <w:between w:val="nil"/>
        </w:pBdr>
        <w:spacing w:after="0"/>
        <w:ind w:left="76"/>
        <w:jc w:val="both"/>
        <w:rPr>
          <w:rFonts w:ascii="Calibri" w:eastAsia="Calibri" w:hAnsi="Calibri" w:cs="Calibri"/>
          <w:color w:val="000000"/>
          <w:sz w:val="24"/>
          <w:szCs w:val="24"/>
        </w:rPr>
      </w:pPr>
    </w:p>
    <w:p w14:paraId="77836328" w14:textId="77777777" w:rsidR="00814F4D" w:rsidRDefault="00814F4D" w:rsidP="001F3318">
      <w:pPr>
        <w:spacing w:after="0" w:line="240" w:lineRule="auto"/>
        <w:jc w:val="both"/>
        <w:rPr>
          <w:sz w:val="24"/>
          <w:szCs w:val="24"/>
        </w:rPr>
      </w:pPr>
      <w:r>
        <w:rPr>
          <w:color w:val="000000"/>
          <w:sz w:val="24"/>
          <w:szCs w:val="24"/>
          <w:highlight w:val="white"/>
        </w:rPr>
        <w:t>Quizá sea este el más importante desafío (quizá sea aquí también donde el “suspenso” -de Pontificales y Misas Solemnes- es mayor): la obligatoriedad (pecado mortal), bajo el temor (condena eterna), amenazados (castigos disciplinarios a sacerdotes cercanos), con el solo argumento de “cumplir los “</w:t>
      </w:r>
      <w:r>
        <w:rPr>
          <w:i/>
          <w:color w:val="000000"/>
          <w:sz w:val="24"/>
          <w:szCs w:val="24"/>
          <w:highlight w:val="white"/>
        </w:rPr>
        <w:t>mandamientos de la Iglesia y las normas litúrgicas</w:t>
      </w:r>
      <w:r>
        <w:rPr>
          <w:color w:val="000000"/>
          <w:sz w:val="24"/>
          <w:szCs w:val="24"/>
          <w:highlight w:val="white"/>
        </w:rPr>
        <w:t>”, nos alejan a tod</w:t>
      </w:r>
      <w:r>
        <w:rPr>
          <w:sz w:val="24"/>
          <w:szCs w:val="24"/>
          <w:highlight w:val="white"/>
        </w:rPr>
        <w:t>@</w:t>
      </w:r>
      <w:r>
        <w:rPr>
          <w:color w:val="000000"/>
          <w:sz w:val="24"/>
          <w:szCs w:val="24"/>
          <w:highlight w:val="white"/>
        </w:rPr>
        <w:t>s de entender, celebrar y vivir el único Mandamiento de Cristo: “</w:t>
      </w:r>
      <w:r>
        <w:rPr>
          <w:i/>
          <w:color w:val="000000"/>
          <w:sz w:val="24"/>
          <w:szCs w:val="24"/>
          <w:highlight w:val="white"/>
        </w:rPr>
        <w:t>amaos como yo os he amado</w:t>
      </w:r>
      <w:r>
        <w:rPr>
          <w:color w:val="000000"/>
          <w:sz w:val="24"/>
          <w:szCs w:val="24"/>
          <w:highlight w:val="white"/>
        </w:rPr>
        <w:t xml:space="preserve">”. Con estas formas y fórmulas, con esta finalidad primera, el Sacramento/Alimento de la vida de la Iglesia se va </w:t>
      </w:r>
      <w:r>
        <w:rPr>
          <w:i/>
          <w:color w:val="000000"/>
          <w:sz w:val="24"/>
          <w:szCs w:val="24"/>
          <w:highlight w:val="white"/>
        </w:rPr>
        <w:t>incapacitando</w:t>
      </w:r>
      <w:r>
        <w:rPr>
          <w:color w:val="000000"/>
          <w:sz w:val="24"/>
          <w:szCs w:val="24"/>
          <w:highlight w:val="white"/>
        </w:rPr>
        <w:t xml:space="preserve">, cada día más como “signo visible y sensible”, del encuentro “real” con Jesucristo, y como </w:t>
      </w:r>
      <w:r>
        <w:rPr>
          <w:i/>
          <w:color w:val="000000"/>
          <w:sz w:val="24"/>
          <w:szCs w:val="24"/>
          <w:highlight w:val="white"/>
        </w:rPr>
        <w:t xml:space="preserve">Memoria del que fue </w:t>
      </w:r>
      <w:r>
        <w:rPr>
          <w:color w:val="000000"/>
          <w:sz w:val="24"/>
          <w:szCs w:val="24"/>
          <w:highlight w:val="white"/>
        </w:rPr>
        <w:t>Crucificado por aquellos que le asesinaron por vivir con y por los pobres y por su oposición a la religión de su tiempo.</w:t>
      </w:r>
    </w:p>
    <w:p w14:paraId="067FF344" w14:textId="77777777" w:rsidR="00814F4D" w:rsidRDefault="00814F4D" w:rsidP="00814F4D">
      <w:pPr>
        <w:spacing w:after="0" w:line="240" w:lineRule="auto"/>
        <w:jc w:val="both"/>
        <w:rPr>
          <w:sz w:val="24"/>
          <w:szCs w:val="24"/>
        </w:rPr>
      </w:pPr>
    </w:p>
    <w:p w14:paraId="75A42362" w14:textId="77777777" w:rsidR="00814F4D" w:rsidRDefault="00814F4D" w:rsidP="001F3318">
      <w:pPr>
        <w:spacing w:after="0" w:line="240" w:lineRule="auto"/>
        <w:jc w:val="both"/>
        <w:rPr>
          <w:sz w:val="24"/>
          <w:szCs w:val="24"/>
        </w:rPr>
      </w:pPr>
      <w:r>
        <w:rPr>
          <w:color w:val="000000"/>
          <w:sz w:val="24"/>
          <w:szCs w:val="24"/>
        </w:rPr>
        <w:t xml:space="preserve">Lo más grande que la Iglesia puede ofrecer a la humanidad, antes y ahora, es propiciar el encuentro personal con Cristo Resucitado (vencedor del odio y de la misma muerte). Esto mismo es lo que </w:t>
      </w:r>
      <w:proofErr w:type="spellStart"/>
      <w:r>
        <w:rPr>
          <w:color w:val="000000"/>
          <w:sz w:val="24"/>
          <w:szCs w:val="24"/>
        </w:rPr>
        <w:t>nosotr@s</w:t>
      </w:r>
      <w:proofErr w:type="spellEnd"/>
      <w:r>
        <w:rPr>
          <w:color w:val="000000"/>
          <w:sz w:val="24"/>
          <w:szCs w:val="24"/>
        </w:rPr>
        <w:t xml:space="preserve"> creyentes </w:t>
      </w:r>
      <w:proofErr w:type="spellStart"/>
      <w:r>
        <w:rPr>
          <w:color w:val="000000"/>
          <w:sz w:val="24"/>
          <w:szCs w:val="24"/>
        </w:rPr>
        <w:t>laic@s</w:t>
      </w:r>
      <w:proofErr w:type="spellEnd"/>
      <w:r>
        <w:rPr>
          <w:color w:val="000000"/>
          <w:sz w:val="24"/>
          <w:szCs w:val="24"/>
        </w:rPr>
        <w:t xml:space="preserve">, </w:t>
      </w:r>
      <w:proofErr w:type="spellStart"/>
      <w:r>
        <w:rPr>
          <w:color w:val="000000"/>
          <w:sz w:val="24"/>
          <w:szCs w:val="24"/>
        </w:rPr>
        <w:t>organizad@s</w:t>
      </w:r>
      <w:proofErr w:type="spellEnd"/>
      <w:r>
        <w:rPr>
          <w:color w:val="000000"/>
          <w:sz w:val="24"/>
          <w:szCs w:val="24"/>
        </w:rPr>
        <w:t xml:space="preserve"> en un Movimiento  Especializado de Acción Católica, podemos </w:t>
      </w:r>
      <w:r>
        <w:rPr>
          <w:color w:val="000000"/>
          <w:sz w:val="24"/>
          <w:szCs w:val="24"/>
        </w:rPr>
        <w:lastRenderedPageBreak/>
        <w:t>ofrecer al mundo de hoy. Pero esta misión no se produce mecánicamente, necesitamos un nuevo paradigma de acompañamiento plural, integral y esencialmente testimonial. </w:t>
      </w:r>
    </w:p>
    <w:p w14:paraId="34EE62D5" w14:textId="77777777" w:rsidR="00814F4D" w:rsidRDefault="00814F4D" w:rsidP="00814F4D">
      <w:pPr>
        <w:spacing w:after="0" w:line="240" w:lineRule="auto"/>
        <w:jc w:val="both"/>
        <w:rPr>
          <w:sz w:val="24"/>
          <w:szCs w:val="24"/>
        </w:rPr>
      </w:pPr>
    </w:p>
    <w:p w14:paraId="38526583" w14:textId="77777777" w:rsidR="00814F4D" w:rsidRDefault="00814F4D" w:rsidP="001F3318">
      <w:pPr>
        <w:spacing w:after="0" w:line="240" w:lineRule="auto"/>
        <w:jc w:val="both"/>
        <w:rPr>
          <w:sz w:val="24"/>
          <w:szCs w:val="24"/>
        </w:rPr>
      </w:pPr>
      <w:r>
        <w:rPr>
          <w:color w:val="000000"/>
          <w:sz w:val="24"/>
          <w:szCs w:val="24"/>
        </w:rPr>
        <w:t xml:space="preserve">El Papa Juan Pablo II advertía de ello hace años: </w:t>
      </w:r>
      <w:r>
        <w:rPr>
          <w:i/>
          <w:color w:val="000000"/>
          <w:sz w:val="24"/>
          <w:szCs w:val="24"/>
          <w:highlight w:val="white"/>
        </w:rPr>
        <w:t>“No podemos engañarnos: por el amor recíproco y, en especial, por el desvelo por el necesitado seremos reconocidos como discípulos auténticos de Cristo (Cf Juan  13.35; Mateo 25,31-46). Este es el criterio básico merced al cual se comprobará la autenticidad de nuestras celebraciones eucarísticas</w:t>
      </w:r>
      <w:r>
        <w:rPr>
          <w:color w:val="000000"/>
          <w:sz w:val="24"/>
          <w:szCs w:val="24"/>
          <w:highlight w:val="white"/>
        </w:rPr>
        <w:t>”</w:t>
      </w:r>
      <w:r>
        <w:rPr>
          <w:sz w:val="24"/>
          <w:szCs w:val="24"/>
          <w:highlight w:val="white"/>
        </w:rPr>
        <w:t>.</w:t>
      </w:r>
      <w:r>
        <w:rPr>
          <w:color w:val="000000"/>
          <w:sz w:val="24"/>
          <w:szCs w:val="24"/>
          <w:highlight w:val="white"/>
        </w:rPr>
        <w:t xml:space="preserve">(Carta apostólica </w:t>
      </w:r>
      <w:r>
        <w:rPr>
          <w:i/>
          <w:color w:val="000000"/>
          <w:sz w:val="24"/>
          <w:szCs w:val="24"/>
          <w:highlight w:val="white"/>
        </w:rPr>
        <w:t xml:space="preserve">Mane </w:t>
      </w:r>
      <w:proofErr w:type="spellStart"/>
      <w:r>
        <w:rPr>
          <w:i/>
          <w:color w:val="000000"/>
          <w:sz w:val="24"/>
          <w:szCs w:val="24"/>
          <w:highlight w:val="white"/>
        </w:rPr>
        <w:t>nobiscum</w:t>
      </w:r>
      <w:proofErr w:type="spellEnd"/>
      <w:r>
        <w:rPr>
          <w:i/>
          <w:color w:val="000000"/>
          <w:sz w:val="24"/>
          <w:szCs w:val="24"/>
          <w:highlight w:val="white"/>
        </w:rPr>
        <w:t>, Domine</w:t>
      </w:r>
      <w:r>
        <w:rPr>
          <w:color w:val="000000"/>
          <w:sz w:val="24"/>
          <w:szCs w:val="24"/>
          <w:highlight w:val="white"/>
        </w:rPr>
        <w:t>, 28) </w:t>
      </w:r>
    </w:p>
    <w:p w14:paraId="1D870CE5" w14:textId="77777777" w:rsidR="007953C0" w:rsidRDefault="007953C0" w:rsidP="007953C0">
      <w:pPr>
        <w:spacing w:line="240" w:lineRule="auto"/>
        <w:jc w:val="both"/>
        <w:rPr>
          <w:color w:val="000000"/>
          <w:sz w:val="24"/>
          <w:szCs w:val="24"/>
        </w:rPr>
      </w:pPr>
    </w:p>
    <w:p w14:paraId="2A6AC1BA" w14:textId="77777777" w:rsidR="00A9355B" w:rsidRDefault="00A9355B" w:rsidP="007953C0">
      <w:pPr>
        <w:spacing w:line="240" w:lineRule="auto"/>
        <w:jc w:val="both"/>
        <w:rPr>
          <w:color w:val="000000"/>
          <w:sz w:val="24"/>
          <w:szCs w:val="24"/>
        </w:rPr>
      </w:pPr>
    </w:p>
    <w:p w14:paraId="1FA1235B" w14:textId="77777777" w:rsidR="00A9355B" w:rsidRDefault="00A9355B" w:rsidP="007953C0">
      <w:pPr>
        <w:spacing w:line="240" w:lineRule="auto"/>
        <w:jc w:val="both"/>
        <w:rPr>
          <w:color w:val="000000"/>
          <w:sz w:val="24"/>
          <w:szCs w:val="24"/>
        </w:rPr>
      </w:pPr>
    </w:p>
    <w:p w14:paraId="48EB6EBF" w14:textId="77777777" w:rsidR="00A9355B" w:rsidRDefault="00A9355B" w:rsidP="007953C0">
      <w:pPr>
        <w:spacing w:line="240" w:lineRule="auto"/>
        <w:jc w:val="both"/>
        <w:rPr>
          <w:color w:val="000000"/>
          <w:sz w:val="24"/>
          <w:szCs w:val="24"/>
        </w:rPr>
      </w:pPr>
    </w:p>
    <w:p w14:paraId="7DA4B58B" w14:textId="77777777" w:rsidR="00074FF5" w:rsidRPr="00E04064" w:rsidRDefault="00074FF5" w:rsidP="00074FF5">
      <w:pPr>
        <w:shd w:val="clear" w:color="auto" w:fill="FFF2CC" w:themeFill="accent4" w:themeFillTint="33"/>
        <w:jc w:val="center"/>
        <w:rPr>
          <w:rFonts w:ascii="Marcellus SC" w:hAnsi="Marcellus SC" w:cstheme="minorHAnsi"/>
          <w:sz w:val="28"/>
          <w:szCs w:val="28"/>
        </w:rPr>
      </w:pPr>
      <w:r w:rsidRPr="00E04064">
        <w:rPr>
          <w:rFonts w:ascii="Marcellus SC" w:hAnsi="Marcellus SC" w:cstheme="minorHAnsi"/>
          <w:sz w:val="28"/>
          <w:szCs w:val="28"/>
        </w:rPr>
        <w:t>CUESTIONARIO PARA LA REFLEXIÓN PERSONAL                                         Y LA REUNIÓN DE EQUIPO</w:t>
      </w:r>
    </w:p>
    <w:p w14:paraId="32D5A224" w14:textId="77777777" w:rsidR="00074FF5" w:rsidRDefault="00074FF5" w:rsidP="00074FF5">
      <w:pPr>
        <w:keepLines/>
        <w:spacing w:after="0" w:line="240" w:lineRule="auto"/>
        <w:jc w:val="both"/>
        <w:rPr>
          <w:rFonts w:ascii="Calibri" w:eastAsia="Calibri" w:hAnsi="Calibri" w:cs="Calibri"/>
          <w:b/>
          <w:sz w:val="24"/>
          <w:szCs w:val="24"/>
          <w:lang w:eastAsia="es-ES"/>
        </w:rPr>
      </w:pPr>
    </w:p>
    <w:p w14:paraId="23B45F91" w14:textId="77777777" w:rsidR="00074FF5" w:rsidRPr="000C5A81" w:rsidRDefault="00074FF5" w:rsidP="00074FF5">
      <w:pPr>
        <w:keepLines/>
        <w:spacing w:after="0" w:line="240" w:lineRule="auto"/>
        <w:jc w:val="both"/>
        <w:rPr>
          <w:rFonts w:ascii="Calibri" w:eastAsia="Calibri" w:hAnsi="Calibri" w:cs="Calibri"/>
          <w:b/>
          <w:sz w:val="24"/>
          <w:szCs w:val="24"/>
          <w:lang w:eastAsia="es-ES"/>
        </w:rPr>
      </w:pPr>
    </w:p>
    <w:p w14:paraId="59C2FE30" w14:textId="77777777" w:rsidR="00074FF5" w:rsidRPr="007A1B51" w:rsidRDefault="00074FF5" w:rsidP="00074FF5">
      <w:pPr>
        <w:jc w:val="center"/>
        <w:rPr>
          <w:rFonts w:cstheme="minorHAnsi"/>
          <w:b/>
          <w:bCs/>
          <w:color w:val="002060"/>
          <w:sz w:val="28"/>
          <w:szCs w:val="28"/>
        </w:rPr>
      </w:pPr>
      <w:r w:rsidRPr="007A1B51">
        <w:rPr>
          <w:rFonts w:cstheme="minorHAnsi"/>
          <w:b/>
          <w:bCs/>
          <w:color w:val="002060"/>
          <w:sz w:val="28"/>
          <w:szCs w:val="28"/>
        </w:rPr>
        <w:t>VER</w:t>
      </w:r>
    </w:p>
    <w:p w14:paraId="56F383D0" w14:textId="1CB22C3C" w:rsidR="00531CF9" w:rsidRPr="00531CF9" w:rsidRDefault="00531CF9" w:rsidP="00531CF9">
      <w:pPr>
        <w:pStyle w:val="Prrafodelista"/>
        <w:keepLines/>
        <w:numPr>
          <w:ilvl w:val="0"/>
          <w:numId w:val="2"/>
        </w:numPr>
        <w:shd w:val="clear" w:color="auto" w:fill="E2EFD9" w:themeFill="accent6" w:themeFillTint="33"/>
        <w:spacing w:after="0" w:line="240" w:lineRule="auto"/>
        <w:rPr>
          <w:rFonts w:cstheme="minorHAnsi"/>
          <w:i/>
          <w:iCs/>
          <w:sz w:val="24"/>
          <w:szCs w:val="24"/>
        </w:rPr>
      </w:pPr>
      <w:r w:rsidRPr="00531CF9">
        <w:rPr>
          <w:rFonts w:cstheme="minorHAnsi"/>
          <w:i/>
          <w:iCs/>
          <w:sz w:val="24"/>
          <w:szCs w:val="24"/>
        </w:rPr>
        <w:t>De las ideas y experiencias expuestas en este tema, señala uno o máximo dos hechos concretos, que te hayan parecido especialmente importantes.</w:t>
      </w:r>
    </w:p>
    <w:p w14:paraId="393442BE" w14:textId="1B108207" w:rsidR="00074FF5" w:rsidRPr="00234781" w:rsidRDefault="00074FF5" w:rsidP="00234781">
      <w:pPr>
        <w:keepLines/>
        <w:shd w:val="clear" w:color="auto" w:fill="E2EFD9" w:themeFill="accent6" w:themeFillTint="33"/>
        <w:spacing w:after="0" w:line="240" w:lineRule="auto"/>
        <w:ind w:left="708"/>
        <w:jc w:val="both"/>
        <w:rPr>
          <w:rFonts w:ascii="Calibri" w:eastAsia="Calibri" w:hAnsi="Calibri" w:cs="Calibri"/>
          <w:sz w:val="24"/>
          <w:szCs w:val="24"/>
          <w:lang w:eastAsia="es-ES"/>
        </w:rPr>
      </w:pPr>
    </w:p>
    <w:p w14:paraId="3B2DAE27" w14:textId="77777777" w:rsidR="00C127F1" w:rsidRDefault="00C127F1" w:rsidP="00074FF5">
      <w:pPr>
        <w:keepLines/>
        <w:spacing w:after="0" w:line="240" w:lineRule="auto"/>
        <w:jc w:val="both"/>
        <w:rPr>
          <w:rFonts w:ascii="Calibri" w:eastAsia="Calibri" w:hAnsi="Calibri" w:cs="Calibri"/>
          <w:sz w:val="24"/>
          <w:szCs w:val="24"/>
          <w:lang w:eastAsia="es-ES"/>
        </w:rPr>
      </w:pPr>
    </w:p>
    <w:p w14:paraId="4E7B3F92" w14:textId="77777777" w:rsidR="002A4A5C" w:rsidRDefault="002A4A5C" w:rsidP="00074FF5">
      <w:pPr>
        <w:keepLines/>
        <w:spacing w:after="0" w:line="240" w:lineRule="auto"/>
        <w:jc w:val="both"/>
        <w:rPr>
          <w:rFonts w:ascii="Calibri" w:eastAsia="Calibri" w:hAnsi="Calibri" w:cs="Calibri"/>
          <w:sz w:val="24"/>
          <w:szCs w:val="24"/>
          <w:lang w:eastAsia="es-ES"/>
        </w:rPr>
      </w:pPr>
    </w:p>
    <w:p w14:paraId="5EF1C35F" w14:textId="77777777" w:rsidR="00787441" w:rsidRDefault="00787441" w:rsidP="00074FF5">
      <w:pPr>
        <w:keepLines/>
        <w:spacing w:after="0" w:line="240" w:lineRule="auto"/>
        <w:jc w:val="both"/>
        <w:rPr>
          <w:rFonts w:ascii="Calibri" w:eastAsia="Calibri" w:hAnsi="Calibri" w:cs="Calibri"/>
          <w:sz w:val="24"/>
          <w:szCs w:val="24"/>
          <w:lang w:eastAsia="es-ES"/>
        </w:rPr>
      </w:pPr>
    </w:p>
    <w:p w14:paraId="1AD132FC" w14:textId="77777777" w:rsidR="006305F3" w:rsidRDefault="006305F3" w:rsidP="00074FF5">
      <w:pPr>
        <w:keepLines/>
        <w:spacing w:after="0" w:line="240" w:lineRule="auto"/>
        <w:jc w:val="both"/>
        <w:rPr>
          <w:rFonts w:ascii="Calibri" w:eastAsia="Calibri" w:hAnsi="Calibri" w:cs="Calibri"/>
          <w:sz w:val="24"/>
          <w:szCs w:val="24"/>
          <w:lang w:eastAsia="es-ES"/>
        </w:rPr>
      </w:pPr>
    </w:p>
    <w:p w14:paraId="24F153D5" w14:textId="77777777" w:rsidR="00074FF5" w:rsidRDefault="00074FF5" w:rsidP="00074FF5">
      <w:pPr>
        <w:jc w:val="center"/>
        <w:rPr>
          <w:rFonts w:cstheme="minorHAnsi"/>
          <w:b/>
          <w:bCs/>
          <w:color w:val="002060"/>
          <w:sz w:val="28"/>
          <w:szCs w:val="28"/>
        </w:rPr>
      </w:pPr>
      <w:r w:rsidRPr="007A1B51">
        <w:rPr>
          <w:rFonts w:cstheme="minorHAnsi"/>
          <w:b/>
          <w:bCs/>
          <w:color w:val="002060"/>
          <w:sz w:val="28"/>
          <w:szCs w:val="28"/>
        </w:rPr>
        <w:t>DISCERNIR</w:t>
      </w:r>
    </w:p>
    <w:p w14:paraId="08470F45" w14:textId="77777777" w:rsidR="008E4DAC" w:rsidRDefault="008E4DAC" w:rsidP="00B02E18">
      <w:pPr>
        <w:spacing w:after="0" w:line="240" w:lineRule="auto"/>
        <w:jc w:val="both"/>
        <w:rPr>
          <w:sz w:val="24"/>
          <w:szCs w:val="24"/>
        </w:rPr>
      </w:pPr>
    </w:p>
    <w:p w14:paraId="03D07530" w14:textId="77777777" w:rsidR="00566761" w:rsidRPr="004110C2" w:rsidRDefault="00566761" w:rsidP="00566761">
      <w:pPr>
        <w:jc w:val="both"/>
        <w:rPr>
          <w:rFonts w:cstheme="minorHAnsi"/>
          <w:b/>
          <w:bCs/>
          <w:i/>
          <w:iCs/>
          <w:sz w:val="24"/>
          <w:szCs w:val="24"/>
          <w:u w:val="double" w:color="385623" w:themeColor="accent6" w:themeShade="80"/>
        </w:rPr>
      </w:pPr>
      <w:r w:rsidRPr="004110C2">
        <w:rPr>
          <w:rFonts w:cstheme="minorHAnsi"/>
          <w:b/>
          <w:bCs/>
          <w:i/>
          <w:iCs/>
          <w:sz w:val="24"/>
          <w:szCs w:val="24"/>
          <w:u w:val="double" w:color="385623" w:themeColor="accent6" w:themeShade="80"/>
        </w:rPr>
        <w:t>Palabra de Dios</w:t>
      </w:r>
    </w:p>
    <w:p w14:paraId="3BC6E167" w14:textId="77777777" w:rsidR="005F0020" w:rsidRDefault="005F0020" w:rsidP="00685D94">
      <w:pPr>
        <w:spacing w:after="0"/>
        <w:ind w:left="566"/>
        <w:jc w:val="both"/>
        <w:rPr>
          <w:color w:val="222222"/>
          <w:sz w:val="24"/>
          <w:szCs w:val="24"/>
          <w:highlight w:val="white"/>
        </w:rPr>
      </w:pPr>
    </w:p>
    <w:p w14:paraId="1EE14BB5" w14:textId="77777777" w:rsidR="00792B6C" w:rsidRDefault="00792B6C" w:rsidP="00792B6C">
      <w:pPr>
        <w:spacing w:after="0" w:line="240" w:lineRule="auto"/>
        <w:ind w:left="566"/>
        <w:jc w:val="both"/>
      </w:pPr>
      <w:r>
        <w:t>“</w:t>
      </w:r>
      <w:r>
        <w:rPr>
          <w:i/>
        </w:rPr>
        <w:t xml:space="preserve">Antes de la fiesta de Pascua, sabiendo Jesús que llegaba la hora de pasar de este mundo al Padre, habiendo amado a los suyos que estaban en el mundo, los amó hasta el extremo. Durante la cena, cuando el Diablo había sugerido a Judas Iscariote que lo entregara, sabiendo que todo lo había puesto el Padre en sus manos, que había salido de Dios y volvía a Dios, se levantó de la mesa, se quitó el manto, y tomando una toalla, se ciñó. Después echó agua en una </w:t>
      </w:r>
      <w:r>
        <w:rPr>
          <w:i/>
        </w:rPr>
        <w:lastRenderedPageBreak/>
        <w:t>jofaina y se puso a lavarles los pies a los discípulos y a secárselos con la toalla que llevaba ceñida. (...)  Cuando les hubo lavado los pies, se puso el manto, se reclinó y dijo: —¿Entendéis lo que os he hecho? Vosotros me llamáis maestro y señor, y decís bien. Pues si yo, que soy maestro y señor, os he lavado los pies, también vosotros debéis lavaros mutuamente los pies. Os he dado ejemplo para que hagáis lo mismo que yo he hecho. Os aseguro que el esclavo no es más que su señor, ni el enviado más que el que lo envía. Si lo sabéis y lo cumplís, seréis dichosos</w:t>
      </w:r>
      <w:r>
        <w:t>.  (Juan 3, 13-22)</w:t>
      </w:r>
    </w:p>
    <w:p w14:paraId="44223140" w14:textId="77777777" w:rsidR="00792B6C" w:rsidRDefault="00792B6C" w:rsidP="00792B6C">
      <w:pPr>
        <w:spacing w:after="0" w:line="240" w:lineRule="auto"/>
        <w:ind w:left="566"/>
        <w:jc w:val="both"/>
      </w:pPr>
    </w:p>
    <w:p w14:paraId="6EC83D90" w14:textId="2F581AC7" w:rsidR="00792B6C" w:rsidRPr="00792B6C" w:rsidRDefault="00792B6C" w:rsidP="005548C9">
      <w:pPr>
        <w:spacing w:after="0" w:line="240" w:lineRule="auto"/>
        <w:jc w:val="both"/>
      </w:pPr>
      <w:r>
        <w:t xml:space="preserve">Lo verdaderamente sagrado, son las personas. Los ritos y normas litúrgicas no </w:t>
      </w:r>
      <w:r w:rsidRPr="00792B6C">
        <w:t>tienen finalidad en sí mismas, ni valor auténtico si no expresan la vida de servicio a los demás.</w:t>
      </w:r>
    </w:p>
    <w:p w14:paraId="12EEAAF0" w14:textId="77777777" w:rsidR="00792B6C" w:rsidRPr="00792B6C" w:rsidRDefault="00792B6C" w:rsidP="00792B6C">
      <w:pPr>
        <w:spacing w:after="0" w:line="240" w:lineRule="auto"/>
        <w:ind w:left="566"/>
        <w:jc w:val="both"/>
        <w:rPr>
          <w:sz w:val="8"/>
          <w:szCs w:val="8"/>
        </w:rPr>
      </w:pPr>
    </w:p>
    <w:p w14:paraId="692062C5" w14:textId="77777777" w:rsidR="00792B6C" w:rsidRPr="00792B6C" w:rsidRDefault="00792B6C" w:rsidP="00792B6C">
      <w:pPr>
        <w:spacing w:after="0" w:line="240" w:lineRule="auto"/>
        <w:ind w:left="566"/>
        <w:jc w:val="both"/>
        <w:rPr>
          <w:sz w:val="24"/>
          <w:szCs w:val="24"/>
        </w:rPr>
      </w:pPr>
      <w:r w:rsidRPr="00792B6C">
        <w:t>“</w:t>
      </w:r>
      <w:r w:rsidRPr="00792B6C">
        <w:rPr>
          <w:i/>
        </w:rPr>
        <w:t xml:space="preserve">¿No sabéis que sois templo de Dios y que el Espíritu de Dios habita en vosotros? Si alguien destruye el templo de Dios, Dios lo destruirá a él, porque el templo de Dios, que </w:t>
      </w:r>
      <w:r w:rsidRPr="00792B6C">
        <w:rPr>
          <w:i/>
          <w:sz w:val="24"/>
          <w:szCs w:val="24"/>
        </w:rPr>
        <w:t>sois vosotros, es sagrado</w:t>
      </w:r>
      <w:r w:rsidRPr="00792B6C">
        <w:rPr>
          <w:sz w:val="24"/>
          <w:szCs w:val="24"/>
        </w:rPr>
        <w:t>”. (Primera carta a los Corintios 3, 16-17)</w:t>
      </w:r>
    </w:p>
    <w:p w14:paraId="30E41704" w14:textId="77777777" w:rsidR="005F0020" w:rsidRDefault="005F0020" w:rsidP="00685D94">
      <w:pPr>
        <w:spacing w:after="0" w:line="240" w:lineRule="auto"/>
        <w:ind w:left="566"/>
        <w:jc w:val="both"/>
        <w:rPr>
          <w:sz w:val="24"/>
          <w:szCs w:val="24"/>
          <w:highlight w:val="white"/>
        </w:rPr>
      </w:pPr>
    </w:p>
    <w:p w14:paraId="538AFBDF" w14:textId="77777777" w:rsidR="002A4A5C" w:rsidRDefault="002A4A5C" w:rsidP="00B02E18">
      <w:pPr>
        <w:spacing w:after="0" w:line="240" w:lineRule="auto"/>
        <w:jc w:val="both"/>
        <w:rPr>
          <w:sz w:val="24"/>
          <w:szCs w:val="24"/>
        </w:rPr>
      </w:pPr>
    </w:p>
    <w:p w14:paraId="55A3FC5A" w14:textId="77777777" w:rsidR="006E0886" w:rsidRPr="004110C2" w:rsidRDefault="006E0886" w:rsidP="006E0886">
      <w:pPr>
        <w:jc w:val="both"/>
        <w:rPr>
          <w:rFonts w:cstheme="minorHAnsi"/>
          <w:b/>
          <w:bCs/>
          <w:i/>
          <w:iCs/>
          <w:sz w:val="24"/>
          <w:szCs w:val="24"/>
          <w:u w:val="double" w:color="385623" w:themeColor="accent6" w:themeShade="80"/>
        </w:rPr>
      </w:pPr>
      <w:r>
        <w:rPr>
          <w:rFonts w:cstheme="minorHAnsi"/>
          <w:b/>
          <w:bCs/>
          <w:i/>
          <w:iCs/>
          <w:sz w:val="24"/>
          <w:szCs w:val="24"/>
          <w:u w:val="double" w:color="385623" w:themeColor="accent6" w:themeShade="80"/>
        </w:rPr>
        <w:t>Magisterio de los Pastores</w:t>
      </w:r>
    </w:p>
    <w:p w14:paraId="794F6D16" w14:textId="77777777" w:rsidR="00097081" w:rsidRDefault="00097081" w:rsidP="0004633C">
      <w:pPr>
        <w:spacing w:after="0" w:line="240" w:lineRule="auto"/>
        <w:jc w:val="both"/>
      </w:pPr>
      <w:r>
        <w:t>Reconocer los hechos (aciertos y errores), armarse del valor que procede del Espíritu de Jesús y dar los primeros pasos (sencillos, atrevidos y concretos) nos ayudarán a configurar un estilo nuevo de ser Iglesia y de celebrar la fe, juntos y fraternalmente.</w:t>
      </w:r>
    </w:p>
    <w:p w14:paraId="7718E6FD" w14:textId="77777777" w:rsidR="00097081" w:rsidRDefault="00097081" w:rsidP="00097081">
      <w:pPr>
        <w:spacing w:after="0" w:line="240" w:lineRule="auto"/>
        <w:jc w:val="both"/>
        <w:rPr>
          <w:sz w:val="8"/>
          <w:szCs w:val="8"/>
        </w:rPr>
      </w:pPr>
    </w:p>
    <w:p w14:paraId="11627DCF" w14:textId="77777777" w:rsidR="00097081" w:rsidRDefault="00097081" w:rsidP="00097081">
      <w:pPr>
        <w:spacing w:after="0" w:line="240" w:lineRule="auto"/>
        <w:jc w:val="both"/>
      </w:pPr>
    </w:p>
    <w:p w14:paraId="0A813875" w14:textId="77777777" w:rsidR="00097081" w:rsidRDefault="00097081" w:rsidP="00097081">
      <w:pPr>
        <w:spacing w:after="0" w:line="240" w:lineRule="auto"/>
        <w:ind w:left="566"/>
        <w:jc w:val="both"/>
        <w:rPr>
          <w:sz w:val="24"/>
          <w:szCs w:val="24"/>
          <w:highlight w:val="white"/>
        </w:rPr>
      </w:pPr>
      <w:r>
        <w:rPr>
          <w:color w:val="333333"/>
          <w:sz w:val="24"/>
          <w:szCs w:val="24"/>
          <w:highlight w:val="white"/>
        </w:rPr>
        <w:t>“</w:t>
      </w:r>
      <w:r>
        <w:rPr>
          <w:i/>
          <w:color w:val="333333"/>
          <w:sz w:val="24"/>
          <w:szCs w:val="24"/>
          <w:highlight w:val="white"/>
        </w:rPr>
        <w:t xml:space="preserve">Sabemos que no basta con cambiar los libros litúrgicos para mejorar la calidad de la liturgia. Hacer esto solamente sería un engaño. Para que la vida sea verdaderamente una alabanza agradable a Dios, es ciertamente necesario cambiar el corazón. La conversión cristiana está orientada a esta conversión, que es un encuentro de vida con el Dios de los vivientes. </w:t>
      </w:r>
      <w:r>
        <w:rPr>
          <w:color w:val="333333"/>
          <w:sz w:val="24"/>
          <w:szCs w:val="24"/>
          <w:highlight w:val="white"/>
        </w:rPr>
        <w:t>(Mateo 22,3</w:t>
      </w:r>
      <w:r>
        <w:rPr>
          <w:sz w:val="24"/>
          <w:szCs w:val="24"/>
          <w:highlight w:val="white"/>
        </w:rPr>
        <w:t>2)”. (Discurso a la Congregación para Culto Divino y Disciplina de los Sacramentos, 2019)</w:t>
      </w:r>
    </w:p>
    <w:p w14:paraId="1A5F9435" w14:textId="77777777" w:rsidR="00097081" w:rsidRDefault="00097081" w:rsidP="00097081">
      <w:pPr>
        <w:spacing w:after="0" w:line="240" w:lineRule="auto"/>
        <w:jc w:val="both"/>
      </w:pPr>
    </w:p>
    <w:p w14:paraId="5FC57577" w14:textId="77777777" w:rsidR="00097081" w:rsidRDefault="00097081" w:rsidP="00097081">
      <w:pPr>
        <w:spacing w:after="0" w:line="240" w:lineRule="auto"/>
        <w:ind w:left="566"/>
        <w:jc w:val="both"/>
      </w:pPr>
      <w:r>
        <w:t xml:space="preserve">“Necesitamos </w:t>
      </w:r>
      <w:r>
        <w:rPr>
          <w:i/>
        </w:rPr>
        <w:t xml:space="preserve">imaginar espacios de oración y de comunión con características novedosas, más atractivas y significativas </w:t>
      </w:r>
      <w:r>
        <w:t xml:space="preserve">—especialmente— </w:t>
      </w:r>
      <w:r>
        <w:rPr>
          <w:i/>
        </w:rPr>
        <w:t>para los habitantes urbanos”. (</w:t>
      </w:r>
      <w:proofErr w:type="spellStart"/>
      <w:r>
        <w:t>Evangelii</w:t>
      </w:r>
      <w:proofErr w:type="spellEnd"/>
      <w:r>
        <w:t xml:space="preserve"> </w:t>
      </w:r>
      <w:proofErr w:type="spellStart"/>
      <w:r>
        <w:t>Gaudium</w:t>
      </w:r>
      <w:proofErr w:type="spellEnd"/>
      <w:r>
        <w:t xml:space="preserve">, 73) </w:t>
      </w:r>
    </w:p>
    <w:p w14:paraId="3538499F" w14:textId="77777777" w:rsidR="00097081" w:rsidRDefault="00097081" w:rsidP="00097081">
      <w:pPr>
        <w:spacing w:after="0" w:line="240" w:lineRule="auto"/>
        <w:ind w:left="566"/>
        <w:jc w:val="both"/>
        <w:rPr>
          <w:sz w:val="24"/>
          <w:szCs w:val="24"/>
          <w:highlight w:val="white"/>
        </w:rPr>
      </w:pPr>
    </w:p>
    <w:p w14:paraId="4B6D281C" w14:textId="77777777" w:rsidR="00097081" w:rsidRDefault="00097081" w:rsidP="00097081">
      <w:pPr>
        <w:spacing w:after="0" w:line="240" w:lineRule="auto"/>
        <w:ind w:left="566"/>
        <w:jc w:val="both"/>
        <w:rPr>
          <w:sz w:val="24"/>
          <w:szCs w:val="24"/>
        </w:rPr>
      </w:pPr>
      <w:r>
        <w:rPr>
          <w:sz w:val="24"/>
          <w:szCs w:val="24"/>
          <w:highlight w:val="white"/>
        </w:rPr>
        <w:t>“</w:t>
      </w:r>
      <w:r>
        <w:rPr>
          <w:i/>
          <w:sz w:val="24"/>
          <w:szCs w:val="24"/>
          <w:highlight w:val="white"/>
        </w:rPr>
        <w:t>Los creyentes, cuando quieren ver y palpar a Jesús en persona, saben a dónde dirigirse, los pobres son sacramento de Cristo, representan su persona y remiten a él</w:t>
      </w:r>
      <w:r>
        <w:rPr>
          <w:sz w:val="24"/>
          <w:szCs w:val="24"/>
          <w:highlight w:val="white"/>
        </w:rPr>
        <w:t>”. (</w:t>
      </w:r>
      <w:hyperlink r:id="rId10" w:anchor="es">
        <w:r>
          <w:rPr>
            <w:sz w:val="24"/>
            <w:szCs w:val="24"/>
            <w:highlight w:val="white"/>
          </w:rPr>
          <w:t>Mensaje para la V Jornada Mundial de los Pobres</w:t>
        </w:r>
      </w:hyperlink>
      <w:r>
        <w:rPr>
          <w:sz w:val="24"/>
          <w:szCs w:val="24"/>
        </w:rPr>
        <w:t>, 2021)</w:t>
      </w:r>
    </w:p>
    <w:p w14:paraId="231FFB81" w14:textId="77777777" w:rsidR="0001721F" w:rsidRDefault="0001721F" w:rsidP="006854EF">
      <w:pPr>
        <w:spacing w:after="0"/>
        <w:ind w:left="708"/>
        <w:jc w:val="both"/>
        <w:rPr>
          <w:sz w:val="24"/>
          <w:szCs w:val="24"/>
        </w:rPr>
      </w:pPr>
    </w:p>
    <w:p w14:paraId="0BC58B34" w14:textId="77777777" w:rsidR="008551AD" w:rsidRDefault="008551AD" w:rsidP="006854EF">
      <w:pPr>
        <w:spacing w:after="0"/>
        <w:ind w:left="708"/>
        <w:jc w:val="both"/>
        <w:rPr>
          <w:sz w:val="24"/>
          <w:szCs w:val="24"/>
        </w:rPr>
      </w:pPr>
    </w:p>
    <w:p w14:paraId="44BDCA8E" w14:textId="77777777" w:rsidR="008551AD" w:rsidRDefault="008551AD" w:rsidP="006854EF">
      <w:pPr>
        <w:spacing w:after="0"/>
        <w:ind w:left="708"/>
        <w:jc w:val="both"/>
        <w:rPr>
          <w:sz w:val="24"/>
          <w:szCs w:val="24"/>
        </w:rPr>
      </w:pPr>
    </w:p>
    <w:p w14:paraId="4501E3F7" w14:textId="09DAD109" w:rsidR="00B02E18" w:rsidRDefault="00B02E18" w:rsidP="00B02E18">
      <w:pPr>
        <w:spacing w:after="0" w:line="240" w:lineRule="auto"/>
        <w:jc w:val="both"/>
        <w:rPr>
          <w:sz w:val="24"/>
          <w:szCs w:val="24"/>
        </w:rPr>
      </w:pPr>
    </w:p>
    <w:p w14:paraId="36A599BA" w14:textId="77777777" w:rsidR="00DA304D" w:rsidRPr="00EB549B" w:rsidRDefault="00DA304D" w:rsidP="00DA304D">
      <w:pPr>
        <w:jc w:val="both"/>
        <w:rPr>
          <w:rFonts w:cstheme="minorHAnsi"/>
          <w:b/>
          <w:bCs/>
          <w:i/>
          <w:iCs/>
          <w:sz w:val="24"/>
          <w:szCs w:val="24"/>
          <w:u w:val="double" w:color="385623" w:themeColor="accent6" w:themeShade="80"/>
        </w:rPr>
      </w:pPr>
      <w:r w:rsidRPr="00EB549B">
        <w:rPr>
          <w:rFonts w:cstheme="minorHAnsi"/>
          <w:b/>
          <w:bCs/>
          <w:i/>
          <w:iCs/>
          <w:sz w:val="24"/>
          <w:szCs w:val="24"/>
          <w:u w:val="double" w:color="385623" w:themeColor="accent6" w:themeShade="80"/>
        </w:rPr>
        <w:lastRenderedPageBreak/>
        <w:t>Experiencia y tradición vivida en Frater</w:t>
      </w:r>
    </w:p>
    <w:p w14:paraId="68FF217D" w14:textId="77777777" w:rsidR="00F66EE8" w:rsidRDefault="00F66EE8" w:rsidP="00F66EE8">
      <w:pPr>
        <w:spacing w:before="240" w:after="240" w:line="240" w:lineRule="auto"/>
        <w:ind w:left="566"/>
        <w:jc w:val="both"/>
      </w:pPr>
      <w:r>
        <w:t>“</w:t>
      </w:r>
      <w:r>
        <w:rPr>
          <w:i/>
        </w:rPr>
        <w:t>Ni que decir tiene el beneficio que supone la Misa en las Jornadas de Fraternidad. Pero ello a condición de que se haga todo lo posible para que se caracterice por su grandiosidad, por su recogimiento, por la piedad, por su espíritu comunitario, y todo ello no tendrá ningún valor si no lleva el sello de la sencillez. Entonces los enfermos más alejados de Dios descubrirán literalmente la Misa, pues jamás habrán podido participar en una misa así</w:t>
      </w:r>
      <w:r>
        <w:t>”. (Comité Federal de Francia, 1960)</w:t>
      </w:r>
    </w:p>
    <w:p w14:paraId="1EB49613" w14:textId="77777777" w:rsidR="00F66EE8" w:rsidRDefault="00F66EE8" w:rsidP="00F66EE8">
      <w:pPr>
        <w:spacing w:before="240" w:after="240" w:line="240" w:lineRule="auto"/>
        <w:ind w:left="566"/>
        <w:jc w:val="both"/>
      </w:pPr>
      <w:r>
        <w:t>“</w:t>
      </w:r>
      <w:r>
        <w:rPr>
          <w:i/>
        </w:rPr>
        <w:t>El enfermo visitado recibe de su hermano un amor que es la caridad evangélica. Este hermano es un miembro de la Iglesia, “sacramento de Cristo”, transmisora de la gracia divina a través de toda acción animada por el amor. Así que él está motivado por la vida divina que le da el amor a Dios y al prójimo</w:t>
      </w:r>
      <w:r>
        <w:t>”. (</w:t>
      </w:r>
      <w:r>
        <w:rPr>
          <w:i/>
        </w:rPr>
        <w:t>Mensajes</w:t>
      </w:r>
      <w:r>
        <w:t>, Comité Europeo, Lyon 1985)</w:t>
      </w:r>
    </w:p>
    <w:p w14:paraId="10EE0C54" w14:textId="77777777" w:rsidR="00F66EE8" w:rsidRDefault="00F66EE8" w:rsidP="00F66EE8">
      <w:pPr>
        <w:spacing w:after="0" w:line="240" w:lineRule="auto"/>
        <w:jc w:val="both"/>
        <w:rPr>
          <w:sz w:val="24"/>
          <w:szCs w:val="24"/>
        </w:rPr>
      </w:pPr>
      <w:r>
        <w:t>Trata de valorar y de iluminar las experiencias señaladas en el Ver, a la luz de la Palabra de Dios, del magisterio del Papa Francisco y de la experiencia en Frater.</w:t>
      </w:r>
    </w:p>
    <w:p w14:paraId="0D9FF292" w14:textId="77777777" w:rsidR="00D0707A" w:rsidRDefault="00D0707A" w:rsidP="006D6724">
      <w:pPr>
        <w:spacing w:after="0" w:line="240" w:lineRule="auto"/>
        <w:jc w:val="both"/>
        <w:rPr>
          <w:sz w:val="24"/>
          <w:szCs w:val="24"/>
        </w:rPr>
      </w:pPr>
    </w:p>
    <w:p w14:paraId="28E998A4" w14:textId="265F1734" w:rsidR="003C47D5" w:rsidRPr="00C60258" w:rsidRDefault="00AD249C" w:rsidP="003C47D5">
      <w:pPr>
        <w:pStyle w:val="Prrafodelista"/>
        <w:numPr>
          <w:ilvl w:val="0"/>
          <w:numId w:val="2"/>
        </w:numPr>
        <w:shd w:val="clear" w:color="auto" w:fill="E2EFD9" w:themeFill="accent6" w:themeFillTint="33"/>
        <w:tabs>
          <w:tab w:val="left" w:pos="2010"/>
        </w:tabs>
        <w:jc w:val="both"/>
        <w:rPr>
          <w:rFonts w:cstheme="minorHAnsi"/>
          <w:i/>
          <w:iCs/>
          <w:sz w:val="24"/>
          <w:szCs w:val="24"/>
        </w:rPr>
      </w:pPr>
      <w:r w:rsidRPr="00C60258">
        <w:rPr>
          <w:i/>
          <w:iCs/>
          <w:color w:val="000000"/>
        </w:rPr>
        <w:t>¿Qué consideras que está interiorizado y vivido por ti, en la Frater, en la Iglesia? </w:t>
      </w:r>
    </w:p>
    <w:p w14:paraId="11038738" w14:textId="77777777" w:rsidR="00156CFB" w:rsidRPr="008A263A" w:rsidRDefault="00156CFB" w:rsidP="00156CFB">
      <w:pPr>
        <w:pStyle w:val="Prrafodelista"/>
        <w:shd w:val="clear" w:color="auto" w:fill="E2EFD9" w:themeFill="accent6" w:themeFillTint="33"/>
        <w:tabs>
          <w:tab w:val="left" w:pos="2010"/>
        </w:tabs>
        <w:ind w:left="1068"/>
        <w:jc w:val="both"/>
        <w:rPr>
          <w:rFonts w:cstheme="minorHAnsi"/>
          <w:i/>
          <w:iCs/>
          <w:sz w:val="24"/>
          <w:szCs w:val="24"/>
        </w:rPr>
      </w:pPr>
    </w:p>
    <w:p w14:paraId="5AB05A75" w14:textId="645BB354" w:rsidR="00DD05DA" w:rsidRPr="00DD05DA" w:rsidRDefault="00DD05DA" w:rsidP="00905491">
      <w:pPr>
        <w:pStyle w:val="Prrafodelista"/>
        <w:numPr>
          <w:ilvl w:val="0"/>
          <w:numId w:val="2"/>
        </w:numPr>
        <w:shd w:val="clear" w:color="auto" w:fill="E2EFD9" w:themeFill="accent6" w:themeFillTint="33"/>
        <w:spacing w:after="0" w:line="240" w:lineRule="auto"/>
        <w:jc w:val="both"/>
        <w:rPr>
          <w:i/>
          <w:iCs/>
          <w:sz w:val="24"/>
          <w:szCs w:val="24"/>
        </w:rPr>
      </w:pPr>
      <w:r w:rsidRPr="00DD05DA">
        <w:rPr>
          <w:i/>
          <w:iCs/>
          <w:sz w:val="24"/>
          <w:szCs w:val="24"/>
        </w:rPr>
        <w:t>¿Qué retos y llamadas percib</w:t>
      </w:r>
      <w:r w:rsidR="007C53D0">
        <w:rPr>
          <w:i/>
          <w:iCs/>
          <w:sz w:val="24"/>
          <w:szCs w:val="24"/>
        </w:rPr>
        <w:t>es</w:t>
      </w:r>
      <w:r w:rsidRPr="00DD05DA">
        <w:rPr>
          <w:i/>
          <w:iCs/>
          <w:sz w:val="24"/>
          <w:szCs w:val="24"/>
        </w:rPr>
        <w:t xml:space="preserve"> para avanzar y crecer personalmente, en </w:t>
      </w:r>
      <w:r w:rsidR="00DC264E">
        <w:rPr>
          <w:i/>
          <w:iCs/>
          <w:sz w:val="24"/>
          <w:szCs w:val="24"/>
        </w:rPr>
        <w:t>el Movimiento</w:t>
      </w:r>
      <w:r w:rsidRPr="00DD05DA">
        <w:rPr>
          <w:i/>
          <w:iCs/>
          <w:sz w:val="24"/>
          <w:szCs w:val="24"/>
        </w:rPr>
        <w:t>, en la Iglesia y en la sociedad?</w:t>
      </w:r>
    </w:p>
    <w:p w14:paraId="60AE7FD9" w14:textId="77777777" w:rsidR="00B5183E" w:rsidRDefault="00B5183E" w:rsidP="00B02E18">
      <w:pPr>
        <w:spacing w:after="0" w:line="240" w:lineRule="auto"/>
        <w:jc w:val="both"/>
        <w:rPr>
          <w:i/>
          <w:iCs/>
          <w:sz w:val="24"/>
          <w:szCs w:val="24"/>
        </w:rPr>
      </w:pPr>
    </w:p>
    <w:p w14:paraId="7B5C726E" w14:textId="77777777" w:rsidR="00F92E8C" w:rsidRPr="000C5A81" w:rsidRDefault="00F92E8C" w:rsidP="00B01B09">
      <w:pPr>
        <w:keepLines/>
        <w:spacing w:after="0" w:line="240" w:lineRule="auto"/>
        <w:jc w:val="both"/>
        <w:rPr>
          <w:rFonts w:ascii="Calibri" w:eastAsia="Calibri" w:hAnsi="Calibri" w:cs="Calibri"/>
          <w:b/>
          <w:sz w:val="24"/>
          <w:szCs w:val="24"/>
          <w:lang w:eastAsia="es-ES"/>
        </w:rPr>
      </w:pPr>
    </w:p>
    <w:p w14:paraId="620D8215" w14:textId="77777777" w:rsidR="00B01B09" w:rsidRPr="007A1B51" w:rsidRDefault="00B01B09" w:rsidP="00B01B09">
      <w:pPr>
        <w:jc w:val="center"/>
        <w:rPr>
          <w:rFonts w:cstheme="minorHAnsi"/>
          <w:b/>
          <w:bCs/>
          <w:color w:val="002060"/>
          <w:sz w:val="28"/>
          <w:szCs w:val="28"/>
        </w:rPr>
      </w:pPr>
      <w:r w:rsidRPr="007A1B51">
        <w:rPr>
          <w:rFonts w:cstheme="minorHAnsi"/>
          <w:b/>
          <w:bCs/>
          <w:color w:val="002060"/>
          <w:sz w:val="28"/>
          <w:szCs w:val="28"/>
        </w:rPr>
        <w:t>ACTUAR</w:t>
      </w:r>
    </w:p>
    <w:p w14:paraId="2AFAC1BB" w14:textId="04A0FE88" w:rsidR="00464422" w:rsidRPr="003345D0" w:rsidRDefault="003A3BFC" w:rsidP="00B01B09">
      <w:pPr>
        <w:pStyle w:val="Prrafodelista"/>
        <w:numPr>
          <w:ilvl w:val="0"/>
          <w:numId w:val="2"/>
        </w:numPr>
        <w:shd w:val="clear" w:color="auto" w:fill="E2EFD9" w:themeFill="accent6" w:themeFillTint="33"/>
        <w:jc w:val="both"/>
        <w:rPr>
          <w:rFonts w:cstheme="minorHAnsi"/>
          <w:sz w:val="24"/>
          <w:szCs w:val="24"/>
        </w:rPr>
      </w:pPr>
      <w:r w:rsidRPr="003A3BFC">
        <w:rPr>
          <w:rFonts w:cstheme="minorHAnsi"/>
          <w:i/>
          <w:iCs/>
          <w:sz w:val="24"/>
          <w:szCs w:val="24"/>
        </w:rPr>
        <w:t xml:space="preserve">¿Qué pasos estás </w:t>
      </w:r>
      <w:proofErr w:type="spellStart"/>
      <w:r w:rsidRPr="003A3BFC">
        <w:rPr>
          <w:rFonts w:cstheme="minorHAnsi"/>
          <w:i/>
          <w:iCs/>
          <w:sz w:val="24"/>
          <w:szCs w:val="24"/>
        </w:rPr>
        <w:t>dispuest</w:t>
      </w:r>
      <w:proofErr w:type="spellEnd"/>
      <w:r w:rsidRPr="003A3BFC">
        <w:rPr>
          <w:rFonts w:cstheme="minorHAnsi"/>
          <w:i/>
          <w:iCs/>
          <w:sz w:val="24"/>
          <w:szCs w:val="24"/>
        </w:rPr>
        <w:t>@ a dar para responder a esas “llamadas”? Trata de incorporarlos a tu Proyecto Personal de Vida Militante con un plan y un compromiso.</w:t>
      </w:r>
      <w:r w:rsidR="00A31765" w:rsidRPr="003345D0">
        <w:rPr>
          <w:rFonts w:cstheme="minorHAnsi"/>
          <w:i/>
          <w:iCs/>
          <w:sz w:val="24"/>
          <w:szCs w:val="24"/>
        </w:rPr>
        <w:t xml:space="preserve"> </w:t>
      </w:r>
    </w:p>
    <w:p w14:paraId="0DDA3316" w14:textId="77777777" w:rsidR="009B1428" w:rsidRDefault="009B1428" w:rsidP="00B01B09">
      <w:pPr>
        <w:jc w:val="both"/>
        <w:rPr>
          <w:rFonts w:cstheme="minorHAnsi"/>
          <w:sz w:val="24"/>
          <w:szCs w:val="24"/>
        </w:rPr>
      </w:pPr>
    </w:p>
    <w:p w14:paraId="2050B009" w14:textId="77777777" w:rsidR="00B01B09" w:rsidRPr="00F572F4" w:rsidRDefault="00B01B09" w:rsidP="00B01B09">
      <w:pPr>
        <w:shd w:val="clear" w:color="auto" w:fill="FFF2CC" w:themeFill="accent4" w:themeFillTint="33"/>
        <w:jc w:val="center"/>
        <w:rPr>
          <w:rFonts w:ascii="Marcellus SC" w:hAnsi="Marcellus SC" w:cstheme="minorHAnsi"/>
          <w:sz w:val="24"/>
          <w:szCs w:val="24"/>
        </w:rPr>
      </w:pPr>
      <w:r w:rsidRPr="00F572F4">
        <w:rPr>
          <w:rFonts w:ascii="Marcellus SC" w:hAnsi="Marcellus SC" w:cstheme="minorHAnsi"/>
          <w:sz w:val="24"/>
          <w:szCs w:val="24"/>
        </w:rPr>
        <w:t>APORTACIÓN PARA LA SÍNTESIS FINAL</w:t>
      </w:r>
    </w:p>
    <w:p w14:paraId="7F4FAED3" w14:textId="723495CC" w:rsidR="001B5B08" w:rsidRDefault="00B01B09" w:rsidP="008551AD">
      <w:pPr>
        <w:jc w:val="both"/>
        <w:rPr>
          <w:rFonts w:cstheme="minorHAnsi"/>
          <w:sz w:val="24"/>
          <w:szCs w:val="24"/>
        </w:rPr>
      </w:pPr>
      <w:r w:rsidRPr="00895217">
        <w:rPr>
          <w:rFonts w:cstheme="minorHAnsi"/>
          <w:sz w:val="24"/>
          <w:szCs w:val="24"/>
        </w:rPr>
        <w:t>Haz una propuesta concreta, relacionada con el tema, que tu Equipo de Vida y Formación puede aportar, para la síntesis final que Frater España presentará al SÍNODO</w:t>
      </w:r>
      <w:r w:rsidR="008551AD">
        <w:rPr>
          <w:rFonts w:cstheme="minorHAnsi"/>
          <w:sz w:val="24"/>
          <w:szCs w:val="24"/>
        </w:rPr>
        <w:t>.</w:t>
      </w:r>
    </w:p>
    <w:p w14:paraId="535E2736" w14:textId="77777777" w:rsidR="006D6724" w:rsidRDefault="006D6724" w:rsidP="008551AD">
      <w:pPr>
        <w:jc w:val="both"/>
        <w:rPr>
          <w:b/>
          <w:sz w:val="24"/>
          <w:szCs w:val="24"/>
        </w:rPr>
      </w:pPr>
    </w:p>
    <w:p w14:paraId="07F4B1C6" w14:textId="2CB77D67" w:rsidR="00DA4030" w:rsidRPr="0092557B" w:rsidRDefault="00F853CE" w:rsidP="0092557B">
      <w:pPr>
        <w:shd w:val="clear" w:color="auto" w:fill="E2EFD9" w:themeFill="accent6" w:themeFillTint="33"/>
        <w:jc w:val="both"/>
        <w:rPr>
          <w:rFonts w:cstheme="minorHAnsi"/>
          <w:b/>
          <w:bCs/>
          <w:i/>
          <w:iCs/>
          <w:color w:val="002060"/>
          <w:sz w:val="24"/>
          <w:szCs w:val="24"/>
        </w:rPr>
      </w:pPr>
      <w:r w:rsidRPr="0092557B">
        <w:rPr>
          <w:rFonts w:cstheme="minorHAnsi"/>
          <w:b/>
          <w:bCs/>
          <w:i/>
          <w:iCs/>
          <w:color w:val="002060"/>
          <w:sz w:val="24"/>
          <w:szCs w:val="24"/>
        </w:rPr>
        <w:t>¡Recuerda!</w:t>
      </w:r>
    </w:p>
    <w:p w14:paraId="01B23D0B" w14:textId="0C2A26B8" w:rsidR="00DA4030" w:rsidRPr="00235CBD" w:rsidRDefault="000160E3" w:rsidP="00235CBD">
      <w:pPr>
        <w:shd w:val="clear" w:color="auto" w:fill="E2EFD9" w:themeFill="accent6" w:themeFillTint="33"/>
        <w:jc w:val="both"/>
        <w:rPr>
          <w:rFonts w:cstheme="minorHAnsi"/>
          <w:i/>
          <w:iCs/>
          <w:sz w:val="24"/>
          <w:szCs w:val="24"/>
        </w:rPr>
      </w:pPr>
      <w:r w:rsidRPr="000160E3">
        <w:rPr>
          <w:rFonts w:cstheme="minorHAnsi"/>
          <w:i/>
          <w:iCs/>
          <w:sz w:val="24"/>
          <w:szCs w:val="24"/>
        </w:rPr>
        <w:t>Intenta traer</w:t>
      </w:r>
      <w:r w:rsidR="00F02C72" w:rsidRPr="005C4FF0">
        <w:rPr>
          <w:rFonts w:cstheme="minorHAnsi"/>
          <w:i/>
          <w:iCs/>
          <w:sz w:val="24"/>
          <w:szCs w:val="24"/>
        </w:rPr>
        <w:t xml:space="preserve"> por escrito las respuestas a los cuestionarios</w:t>
      </w:r>
      <w:r w:rsidR="005C4FF0">
        <w:rPr>
          <w:rFonts w:cstheme="minorHAnsi"/>
          <w:i/>
          <w:iCs/>
          <w:sz w:val="24"/>
          <w:szCs w:val="24"/>
        </w:rPr>
        <w:t xml:space="preserve"> y entregarlas</w:t>
      </w:r>
      <w:r w:rsidR="00EA3765">
        <w:rPr>
          <w:rFonts w:cstheme="minorHAnsi"/>
          <w:i/>
          <w:iCs/>
          <w:sz w:val="24"/>
          <w:szCs w:val="24"/>
        </w:rPr>
        <w:t xml:space="preserve"> al final de la reunión.</w:t>
      </w:r>
      <w:r w:rsidR="00F02C72" w:rsidRPr="005C4FF0">
        <w:rPr>
          <w:rFonts w:cstheme="minorHAnsi"/>
          <w:i/>
          <w:iCs/>
          <w:sz w:val="24"/>
          <w:szCs w:val="24"/>
        </w:rPr>
        <w:t xml:space="preserve"> </w:t>
      </w:r>
    </w:p>
    <w:sectPr w:rsidR="00DA4030" w:rsidRPr="00235CBD" w:rsidSect="00A70AE9">
      <w:headerReference w:type="default" r:id="rId11"/>
      <w:footerReference w:type="default" r:id="rId12"/>
      <w:pgSz w:w="9978" w:h="14179" w:code="160"/>
      <w:pgMar w:top="851" w:right="1134" w:bottom="454" w:left="130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F080" w14:textId="77777777" w:rsidR="0080113A" w:rsidRDefault="0080113A" w:rsidP="00C63478">
      <w:pPr>
        <w:spacing w:after="0" w:line="240" w:lineRule="auto"/>
      </w:pPr>
      <w:r>
        <w:separator/>
      </w:r>
    </w:p>
  </w:endnote>
  <w:endnote w:type="continuationSeparator" w:id="0">
    <w:p w14:paraId="69D77475" w14:textId="77777777" w:rsidR="0080113A" w:rsidRDefault="0080113A" w:rsidP="00C6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nzel Black">
    <w:panose1 w:val="00000A00000000000000"/>
    <w:charset w:val="00"/>
    <w:family w:val="auto"/>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Marcellus SC">
    <w:panose1 w:val="020E0602050203020307"/>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E3A1" w14:textId="308D8D9D" w:rsidR="00C63478" w:rsidRPr="00B12DCF" w:rsidRDefault="00C63478" w:rsidP="00C63478">
    <w:pPr>
      <w:pStyle w:val="Piedepgina"/>
      <w:jc w:val="center"/>
      <w:rPr>
        <w:rFonts w:ascii="Marcellus SC" w:hAnsi="Marcellus SC"/>
        <w:color w:val="385623" w:themeColor="accent6" w:themeShade="80"/>
      </w:rPr>
    </w:pPr>
    <w:r w:rsidRPr="00B12DCF">
      <w:rPr>
        <w:rFonts w:ascii="Marcellus SC" w:hAnsi="Marcellus SC"/>
        <w:color w:val="385623" w:themeColor="accent6" w:themeShade="80"/>
      </w:rPr>
      <w:t>Comisión Sinodal de Frater 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9F5D" w14:textId="77777777" w:rsidR="0080113A" w:rsidRDefault="0080113A" w:rsidP="00C63478">
      <w:pPr>
        <w:spacing w:after="0" w:line="240" w:lineRule="auto"/>
      </w:pPr>
      <w:r>
        <w:separator/>
      </w:r>
    </w:p>
  </w:footnote>
  <w:footnote w:type="continuationSeparator" w:id="0">
    <w:p w14:paraId="2651BC70" w14:textId="77777777" w:rsidR="0080113A" w:rsidRDefault="0080113A" w:rsidP="00C6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245" w14:textId="7CECBA10" w:rsidR="006017CE" w:rsidRDefault="0080113A">
    <w:pPr>
      <w:pStyle w:val="Encabezado"/>
    </w:pPr>
    <w:sdt>
      <w:sdtPr>
        <w:id w:val="1096135183"/>
        <w:docPartObj>
          <w:docPartGallery w:val="Page Numbers (Margins)"/>
          <w:docPartUnique/>
        </w:docPartObj>
      </w:sdtPr>
      <w:sdtEndPr/>
      <w:sdtContent>
        <w:r w:rsidR="00914491">
          <w:rPr>
            <w:noProof/>
          </w:rPr>
          <mc:AlternateContent>
            <mc:Choice Requires="wps">
              <w:drawing>
                <wp:anchor distT="0" distB="0" distL="114300" distR="114300" simplePos="0" relativeHeight="251660288" behindDoc="0" locked="0" layoutInCell="0" allowOverlap="1" wp14:anchorId="0A8DC005" wp14:editId="0A7AABBF">
                  <wp:simplePos x="0" y="0"/>
                  <wp:positionH relativeFrom="rightMargin">
                    <wp:align>center</wp:align>
                  </wp:positionH>
                  <wp:positionV relativeFrom="margin">
                    <wp:align>bottom</wp:align>
                  </wp:positionV>
                  <wp:extent cx="532765" cy="2183130"/>
                  <wp:effectExtent l="0" t="0" r="0" b="7620"/>
                  <wp:wrapThrough wrapText="bothSides">
                    <wp:wrapPolygon edited="0">
                      <wp:start x="1714" y="0"/>
                      <wp:lineTo x="1714" y="21487"/>
                      <wp:lineTo x="18857" y="21487"/>
                      <wp:lineTo x="18857" y="0"/>
                      <wp:lineTo x="1714"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8DC005" id="Rectángulo 12" o:spid="_x0000_s1026" style="position:absolute;margin-left:0;margin-top:0;width:41.9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" o:allowincell="f" filled="f" stroked="f">
                  <v:textbox style="layout-flow:vertical;mso-layout-flow-alt:bottom-to-top;mso-fit-shape-to-text:t">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v:textbox>
                  <w10:wrap type="through" anchorx="margin" anchory="margin"/>
                </v:rect>
              </w:pict>
            </mc:Fallback>
          </mc:AlternateContent>
        </w:r>
      </w:sdtContent>
    </w:sdt>
    <w:r w:rsidR="006017CE">
      <w:rPr>
        <w:rFonts w:ascii="Marcellus SC" w:hAnsi="Marcellus SC"/>
        <w:noProof/>
        <w:color w:val="385623" w:themeColor="accent6" w:themeShade="80"/>
      </w:rPr>
      <w:drawing>
        <wp:anchor distT="0" distB="0" distL="114300" distR="114300" simplePos="0" relativeHeight="251626496" behindDoc="0" locked="0" layoutInCell="1" allowOverlap="1" wp14:anchorId="001CCC39" wp14:editId="2515DA1C">
          <wp:simplePos x="0" y="0"/>
          <wp:positionH relativeFrom="column">
            <wp:posOffset>-847090</wp:posOffset>
          </wp:positionH>
          <wp:positionV relativeFrom="page">
            <wp:posOffset>-28575</wp:posOffset>
          </wp:positionV>
          <wp:extent cx="316865" cy="9260840"/>
          <wp:effectExtent l="0" t="0" r="6985" b="0"/>
          <wp:wrapThrough wrapText="bothSides">
            <wp:wrapPolygon edited="0">
              <wp:start x="0" y="0"/>
              <wp:lineTo x="0" y="21283"/>
              <wp:lineTo x="20778" y="21283"/>
              <wp:lineTo x="2077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9260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866"/>
    <w:multiLevelType w:val="multilevel"/>
    <w:tmpl w:val="5FD27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945BF0"/>
    <w:multiLevelType w:val="hybridMultilevel"/>
    <w:tmpl w:val="9D2AC23E"/>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A4B15E5"/>
    <w:multiLevelType w:val="multilevel"/>
    <w:tmpl w:val="A45257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280416"/>
    <w:multiLevelType w:val="hybridMultilevel"/>
    <w:tmpl w:val="7B0E448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289B07ED"/>
    <w:multiLevelType w:val="hybridMultilevel"/>
    <w:tmpl w:val="5B8A1B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E57BFF"/>
    <w:multiLevelType w:val="hybridMultilevel"/>
    <w:tmpl w:val="6BD2BD3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2D763169"/>
    <w:multiLevelType w:val="multilevel"/>
    <w:tmpl w:val="88640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DBB2B53"/>
    <w:multiLevelType w:val="hybridMultilevel"/>
    <w:tmpl w:val="764EEEE4"/>
    <w:lvl w:ilvl="0" w:tplc="090EB2C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0B012B"/>
    <w:multiLevelType w:val="hybridMultilevel"/>
    <w:tmpl w:val="09B6F8B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48424FEF"/>
    <w:multiLevelType w:val="multilevel"/>
    <w:tmpl w:val="B2F04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32450AA"/>
    <w:multiLevelType w:val="hybridMultilevel"/>
    <w:tmpl w:val="6BD2BD3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553C1A4E"/>
    <w:multiLevelType w:val="multilevel"/>
    <w:tmpl w:val="A45257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80C67FC"/>
    <w:multiLevelType w:val="hybridMultilevel"/>
    <w:tmpl w:val="57EEB09E"/>
    <w:lvl w:ilvl="0" w:tplc="5D44671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72711862"/>
    <w:multiLevelType w:val="hybridMultilevel"/>
    <w:tmpl w:val="6BD2BD32"/>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12"/>
  </w:num>
  <w:num w:numId="2">
    <w:abstractNumId w:val="13"/>
  </w:num>
  <w:num w:numId="3">
    <w:abstractNumId w:val="4"/>
  </w:num>
  <w:num w:numId="4">
    <w:abstractNumId w:val="3"/>
  </w:num>
  <w:num w:numId="5">
    <w:abstractNumId w:val="1"/>
  </w:num>
  <w:num w:numId="6">
    <w:abstractNumId w:val="8"/>
  </w:num>
  <w:num w:numId="7">
    <w:abstractNumId w:val="10"/>
  </w:num>
  <w:num w:numId="8">
    <w:abstractNumId w:val="5"/>
  </w:num>
  <w:num w:numId="9">
    <w:abstractNumId w:val="9"/>
  </w:num>
  <w:num w:numId="10">
    <w:abstractNumId w:val="6"/>
  </w:num>
  <w:num w:numId="11">
    <w:abstractNumId w:val="0"/>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07"/>
    <w:rsid w:val="00002450"/>
    <w:rsid w:val="00007BBA"/>
    <w:rsid w:val="00015F70"/>
    <w:rsid w:val="000160E3"/>
    <w:rsid w:val="0001721F"/>
    <w:rsid w:val="00027D4C"/>
    <w:rsid w:val="00032D57"/>
    <w:rsid w:val="00034BF3"/>
    <w:rsid w:val="000461A7"/>
    <w:rsid w:val="0004633C"/>
    <w:rsid w:val="000467E7"/>
    <w:rsid w:val="00047026"/>
    <w:rsid w:val="00047105"/>
    <w:rsid w:val="00062DF6"/>
    <w:rsid w:val="00074FF5"/>
    <w:rsid w:val="00076366"/>
    <w:rsid w:val="00091F34"/>
    <w:rsid w:val="00097081"/>
    <w:rsid w:val="0009772C"/>
    <w:rsid w:val="000B4E1C"/>
    <w:rsid w:val="000B5A5C"/>
    <w:rsid w:val="000C545A"/>
    <w:rsid w:val="000C5A81"/>
    <w:rsid w:val="000F2C59"/>
    <w:rsid w:val="000F6985"/>
    <w:rsid w:val="00105C0E"/>
    <w:rsid w:val="0010673B"/>
    <w:rsid w:val="00107BD2"/>
    <w:rsid w:val="00120BBC"/>
    <w:rsid w:val="00141DEE"/>
    <w:rsid w:val="00156CFB"/>
    <w:rsid w:val="0016122B"/>
    <w:rsid w:val="0017503E"/>
    <w:rsid w:val="001756ED"/>
    <w:rsid w:val="00177983"/>
    <w:rsid w:val="0018395F"/>
    <w:rsid w:val="00186C53"/>
    <w:rsid w:val="001B1C7C"/>
    <w:rsid w:val="001B20A1"/>
    <w:rsid w:val="001B4FC8"/>
    <w:rsid w:val="001B5B08"/>
    <w:rsid w:val="001C1A03"/>
    <w:rsid w:val="001C59A3"/>
    <w:rsid w:val="001E5E77"/>
    <w:rsid w:val="001E6D98"/>
    <w:rsid w:val="001F3318"/>
    <w:rsid w:val="0020266A"/>
    <w:rsid w:val="00217097"/>
    <w:rsid w:val="00221C2F"/>
    <w:rsid w:val="0023195E"/>
    <w:rsid w:val="00234781"/>
    <w:rsid w:val="00235CBD"/>
    <w:rsid w:val="0026074A"/>
    <w:rsid w:val="0027175C"/>
    <w:rsid w:val="00276302"/>
    <w:rsid w:val="002872CC"/>
    <w:rsid w:val="002A4A5C"/>
    <w:rsid w:val="002B0982"/>
    <w:rsid w:val="002B1F87"/>
    <w:rsid w:val="002C0ACF"/>
    <w:rsid w:val="002F63F8"/>
    <w:rsid w:val="002F7DC6"/>
    <w:rsid w:val="00305A41"/>
    <w:rsid w:val="003345D0"/>
    <w:rsid w:val="003351ED"/>
    <w:rsid w:val="003435D2"/>
    <w:rsid w:val="0034517B"/>
    <w:rsid w:val="00357FA8"/>
    <w:rsid w:val="00383E6C"/>
    <w:rsid w:val="00385BB5"/>
    <w:rsid w:val="00392131"/>
    <w:rsid w:val="003A261C"/>
    <w:rsid w:val="003A3BFC"/>
    <w:rsid w:val="003A7214"/>
    <w:rsid w:val="003C06E9"/>
    <w:rsid w:val="003C47D5"/>
    <w:rsid w:val="003D483B"/>
    <w:rsid w:val="003D5160"/>
    <w:rsid w:val="003D7E7A"/>
    <w:rsid w:val="003E7C27"/>
    <w:rsid w:val="003F7786"/>
    <w:rsid w:val="003F7979"/>
    <w:rsid w:val="0040611E"/>
    <w:rsid w:val="004064BA"/>
    <w:rsid w:val="00410A2E"/>
    <w:rsid w:val="004110C2"/>
    <w:rsid w:val="0041258B"/>
    <w:rsid w:val="004253BB"/>
    <w:rsid w:val="004302E0"/>
    <w:rsid w:val="00433780"/>
    <w:rsid w:val="00434FE5"/>
    <w:rsid w:val="00444954"/>
    <w:rsid w:val="00464422"/>
    <w:rsid w:val="00466707"/>
    <w:rsid w:val="004715C7"/>
    <w:rsid w:val="00473D93"/>
    <w:rsid w:val="00475A79"/>
    <w:rsid w:val="00484102"/>
    <w:rsid w:val="004870C3"/>
    <w:rsid w:val="00487F5B"/>
    <w:rsid w:val="004B3B09"/>
    <w:rsid w:val="004B668D"/>
    <w:rsid w:val="004C0E58"/>
    <w:rsid w:val="004D29BC"/>
    <w:rsid w:val="004D75C7"/>
    <w:rsid w:val="004E6CB5"/>
    <w:rsid w:val="004E7E52"/>
    <w:rsid w:val="005026D8"/>
    <w:rsid w:val="00511074"/>
    <w:rsid w:val="005249B1"/>
    <w:rsid w:val="005319A9"/>
    <w:rsid w:val="00531CF9"/>
    <w:rsid w:val="005371AA"/>
    <w:rsid w:val="00540DC5"/>
    <w:rsid w:val="00544F8C"/>
    <w:rsid w:val="005548C9"/>
    <w:rsid w:val="005638C1"/>
    <w:rsid w:val="00565E30"/>
    <w:rsid w:val="00566761"/>
    <w:rsid w:val="00576897"/>
    <w:rsid w:val="00577798"/>
    <w:rsid w:val="005804F3"/>
    <w:rsid w:val="00585AF5"/>
    <w:rsid w:val="00591A80"/>
    <w:rsid w:val="005937F9"/>
    <w:rsid w:val="00593F76"/>
    <w:rsid w:val="00595371"/>
    <w:rsid w:val="00596E8F"/>
    <w:rsid w:val="005A163F"/>
    <w:rsid w:val="005B3B93"/>
    <w:rsid w:val="005B481C"/>
    <w:rsid w:val="005C0CB3"/>
    <w:rsid w:val="005C4FF0"/>
    <w:rsid w:val="005D0FBA"/>
    <w:rsid w:val="005D1B9F"/>
    <w:rsid w:val="005D4DEB"/>
    <w:rsid w:val="005E685E"/>
    <w:rsid w:val="005F0020"/>
    <w:rsid w:val="005F419C"/>
    <w:rsid w:val="00600F26"/>
    <w:rsid w:val="00600FE0"/>
    <w:rsid w:val="006017CE"/>
    <w:rsid w:val="00603C61"/>
    <w:rsid w:val="00610BE9"/>
    <w:rsid w:val="00617151"/>
    <w:rsid w:val="006172FD"/>
    <w:rsid w:val="00624F37"/>
    <w:rsid w:val="006305F3"/>
    <w:rsid w:val="00640CA0"/>
    <w:rsid w:val="0064557F"/>
    <w:rsid w:val="006566DB"/>
    <w:rsid w:val="00660876"/>
    <w:rsid w:val="00670995"/>
    <w:rsid w:val="00671838"/>
    <w:rsid w:val="00684A90"/>
    <w:rsid w:val="006854EF"/>
    <w:rsid w:val="00685D94"/>
    <w:rsid w:val="006973A0"/>
    <w:rsid w:val="006A15D0"/>
    <w:rsid w:val="006A2204"/>
    <w:rsid w:val="006B0BAF"/>
    <w:rsid w:val="006B4693"/>
    <w:rsid w:val="006D07F3"/>
    <w:rsid w:val="006D5455"/>
    <w:rsid w:val="006D6724"/>
    <w:rsid w:val="006E0886"/>
    <w:rsid w:val="006E0DAA"/>
    <w:rsid w:val="006E2B1F"/>
    <w:rsid w:val="006E4C49"/>
    <w:rsid w:val="006E4D45"/>
    <w:rsid w:val="006F4E13"/>
    <w:rsid w:val="006F67EB"/>
    <w:rsid w:val="00700389"/>
    <w:rsid w:val="00701CC1"/>
    <w:rsid w:val="007138A3"/>
    <w:rsid w:val="00714F73"/>
    <w:rsid w:val="00715FE2"/>
    <w:rsid w:val="007243E0"/>
    <w:rsid w:val="00731AF1"/>
    <w:rsid w:val="00746495"/>
    <w:rsid w:val="007466B4"/>
    <w:rsid w:val="00746DAA"/>
    <w:rsid w:val="00747E7C"/>
    <w:rsid w:val="00763781"/>
    <w:rsid w:val="00771BF6"/>
    <w:rsid w:val="00780617"/>
    <w:rsid w:val="00781B8B"/>
    <w:rsid w:val="00782D7C"/>
    <w:rsid w:val="00787441"/>
    <w:rsid w:val="00792B6C"/>
    <w:rsid w:val="007953C0"/>
    <w:rsid w:val="007A070A"/>
    <w:rsid w:val="007A1B51"/>
    <w:rsid w:val="007A3FBF"/>
    <w:rsid w:val="007A79C4"/>
    <w:rsid w:val="007B1D7C"/>
    <w:rsid w:val="007B2573"/>
    <w:rsid w:val="007B7369"/>
    <w:rsid w:val="007C515A"/>
    <w:rsid w:val="007C53D0"/>
    <w:rsid w:val="007D3DC0"/>
    <w:rsid w:val="007E5259"/>
    <w:rsid w:val="007F479B"/>
    <w:rsid w:val="007F7275"/>
    <w:rsid w:val="0080113A"/>
    <w:rsid w:val="00801647"/>
    <w:rsid w:val="00802804"/>
    <w:rsid w:val="00806B6E"/>
    <w:rsid w:val="008124A1"/>
    <w:rsid w:val="00814F4D"/>
    <w:rsid w:val="00820F39"/>
    <w:rsid w:val="00821921"/>
    <w:rsid w:val="00825B6C"/>
    <w:rsid w:val="00840678"/>
    <w:rsid w:val="00846264"/>
    <w:rsid w:val="00851B5B"/>
    <w:rsid w:val="008551AD"/>
    <w:rsid w:val="0086353E"/>
    <w:rsid w:val="008731C7"/>
    <w:rsid w:val="00885B77"/>
    <w:rsid w:val="00890BFB"/>
    <w:rsid w:val="00895217"/>
    <w:rsid w:val="008A1407"/>
    <w:rsid w:val="008A263A"/>
    <w:rsid w:val="008A5599"/>
    <w:rsid w:val="008A692A"/>
    <w:rsid w:val="008B0A20"/>
    <w:rsid w:val="008B531A"/>
    <w:rsid w:val="008B5D11"/>
    <w:rsid w:val="008B7944"/>
    <w:rsid w:val="008C116C"/>
    <w:rsid w:val="008C71D6"/>
    <w:rsid w:val="008D1735"/>
    <w:rsid w:val="008E1B1D"/>
    <w:rsid w:val="008E4DAC"/>
    <w:rsid w:val="008F330B"/>
    <w:rsid w:val="008F464E"/>
    <w:rsid w:val="00905491"/>
    <w:rsid w:val="00905B54"/>
    <w:rsid w:val="00911F1B"/>
    <w:rsid w:val="00914491"/>
    <w:rsid w:val="0092055D"/>
    <w:rsid w:val="00921DCF"/>
    <w:rsid w:val="00923400"/>
    <w:rsid w:val="0092557B"/>
    <w:rsid w:val="00931DC0"/>
    <w:rsid w:val="009333F5"/>
    <w:rsid w:val="00933761"/>
    <w:rsid w:val="00936A15"/>
    <w:rsid w:val="00943C2B"/>
    <w:rsid w:val="009474EE"/>
    <w:rsid w:val="009608A1"/>
    <w:rsid w:val="0098224D"/>
    <w:rsid w:val="009954CD"/>
    <w:rsid w:val="009A1623"/>
    <w:rsid w:val="009A58A4"/>
    <w:rsid w:val="009B1428"/>
    <w:rsid w:val="009B15DC"/>
    <w:rsid w:val="009B3F4E"/>
    <w:rsid w:val="009B55B9"/>
    <w:rsid w:val="009B63BF"/>
    <w:rsid w:val="009C0A9B"/>
    <w:rsid w:val="009C2C78"/>
    <w:rsid w:val="009D0E45"/>
    <w:rsid w:val="009D411D"/>
    <w:rsid w:val="009E34DD"/>
    <w:rsid w:val="009E37EF"/>
    <w:rsid w:val="00A00453"/>
    <w:rsid w:val="00A102D2"/>
    <w:rsid w:val="00A249B1"/>
    <w:rsid w:val="00A27022"/>
    <w:rsid w:val="00A30168"/>
    <w:rsid w:val="00A31765"/>
    <w:rsid w:val="00A3439A"/>
    <w:rsid w:val="00A41A3B"/>
    <w:rsid w:val="00A4737F"/>
    <w:rsid w:val="00A5408F"/>
    <w:rsid w:val="00A54832"/>
    <w:rsid w:val="00A70AB3"/>
    <w:rsid w:val="00A70AE9"/>
    <w:rsid w:val="00A76532"/>
    <w:rsid w:val="00A8064E"/>
    <w:rsid w:val="00A82139"/>
    <w:rsid w:val="00A91160"/>
    <w:rsid w:val="00A91A87"/>
    <w:rsid w:val="00A9355B"/>
    <w:rsid w:val="00AA6D84"/>
    <w:rsid w:val="00AC4669"/>
    <w:rsid w:val="00AD249C"/>
    <w:rsid w:val="00AD4BF2"/>
    <w:rsid w:val="00AD50B8"/>
    <w:rsid w:val="00AE530F"/>
    <w:rsid w:val="00AF43C8"/>
    <w:rsid w:val="00B01B09"/>
    <w:rsid w:val="00B02E18"/>
    <w:rsid w:val="00B04598"/>
    <w:rsid w:val="00B12DCF"/>
    <w:rsid w:val="00B13DE6"/>
    <w:rsid w:val="00B1682A"/>
    <w:rsid w:val="00B5183E"/>
    <w:rsid w:val="00B51D74"/>
    <w:rsid w:val="00B71DFE"/>
    <w:rsid w:val="00B72984"/>
    <w:rsid w:val="00B74603"/>
    <w:rsid w:val="00B77506"/>
    <w:rsid w:val="00B77BA5"/>
    <w:rsid w:val="00B83090"/>
    <w:rsid w:val="00B830C1"/>
    <w:rsid w:val="00B9342B"/>
    <w:rsid w:val="00B93684"/>
    <w:rsid w:val="00BB32E9"/>
    <w:rsid w:val="00BC0BE0"/>
    <w:rsid w:val="00BC7331"/>
    <w:rsid w:val="00BD6041"/>
    <w:rsid w:val="00BE218D"/>
    <w:rsid w:val="00BF5350"/>
    <w:rsid w:val="00BF7FDA"/>
    <w:rsid w:val="00C127F1"/>
    <w:rsid w:val="00C17507"/>
    <w:rsid w:val="00C17835"/>
    <w:rsid w:val="00C24ADE"/>
    <w:rsid w:val="00C4070C"/>
    <w:rsid w:val="00C44CF9"/>
    <w:rsid w:val="00C458C1"/>
    <w:rsid w:val="00C60258"/>
    <w:rsid w:val="00C63478"/>
    <w:rsid w:val="00C6523E"/>
    <w:rsid w:val="00C75D4E"/>
    <w:rsid w:val="00C86892"/>
    <w:rsid w:val="00CB134B"/>
    <w:rsid w:val="00CD1C56"/>
    <w:rsid w:val="00CD22EE"/>
    <w:rsid w:val="00CE020F"/>
    <w:rsid w:val="00CE59EA"/>
    <w:rsid w:val="00CE5C04"/>
    <w:rsid w:val="00D0707A"/>
    <w:rsid w:val="00D2132D"/>
    <w:rsid w:val="00D31263"/>
    <w:rsid w:val="00D43721"/>
    <w:rsid w:val="00D45C94"/>
    <w:rsid w:val="00D50A10"/>
    <w:rsid w:val="00D70E56"/>
    <w:rsid w:val="00D719ED"/>
    <w:rsid w:val="00D74B85"/>
    <w:rsid w:val="00D75D68"/>
    <w:rsid w:val="00D811DB"/>
    <w:rsid w:val="00D84F2B"/>
    <w:rsid w:val="00D851A2"/>
    <w:rsid w:val="00D86037"/>
    <w:rsid w:val="00DA234F"/>
    <w:rsid w:val="00DA304D"/>
    <w:rsid w:val="00DA4030"/>
    <w:rsid w:val="00DC2504"/>
    <w:rsid w:val="00DC264E"/>
    <w:rsid w:val="00DD03E2"/>
    <w:rsid w:val="00DD05DA"/>
    <w:rsid w:val="00DD446A"/>
    <w:rsid w:val="00DE25D4"/>
    <w:rsid w:val="00DE2799"/>
    <w:rsid w:val="00DE3996"/>
    <w:rsid w:val="00DE5463"/>
    <w:rsid w:val="00DE72C3"/>
    <w:rsid w:val="00E04064"/>
    <w:rsid w:val="00E30E21"/>
    <w:rsid w:val="00E31187"/>
    <w:rsid w:val="00E3160F"/>
    <w:rsid w:val="00E337B7"/>
    <w:rsid w:val="00E54BAF"/>
    <w:rsid w:val="00E628AA"/>
    <w:rsid w:val="00E711F8"/>
    <w:rsid w:val="00E86018"/>
    <w:rsid w:val="00E91D55"/>
    <w:rsid w:val="00E91ED0"/>
    <w:rsid w:val="00EA04E6"/>
    <w:rsid w:val="00EA3765"/>
    <w:rsid w:val="00EA4A32"/>
    <w:rsid w:val="00EB1548"/>
    <w:rsid w:val="00EB549B"/>
    <w:rsid w:val="00EB66E1"/>
    <w:rsid w:val="00EB790C"/>
    <w:rsid w:val="00EC076E"/>
    <w:rsid w:val="00EC10CB"/>
    <w:rsid w:val="00EE12E9"/>
    <w:rsid w:val="00F018AF"/>
    <w:rsid w:val="00F02C72"/>
    <w:rsid w:val="00F23D12"/>
    <w:rsid w:val="00F35FF6"/>
    <w:rsid w:val="00F539A7"/>
    <w:rsid w:val="00F565A1"/>
    <w:rsid w:val="00F572F4"/>
    <w:rsid w:val="00F66EE8"/>
    <w:rsid w:val="00F853CE"/>
    <w:rsid w:val="00F87625"/>
    <w:rsid w:val="00F92E8C"/>
    <w:rsid w:val="00FA255C"/>
    <w:rsid w:val="00FA2923"/>
    <w:rsid w:val="00FB3FA7"/>
    <w:rsid w:val="00FC6735"/>
    <w:rsid w:val="00FD4AB7"/>
    <w:rsid w:val="00FD5283"/>
    <w:rsid w:val="00FE0847"/>
    <w:rsid w:val="00FE10DF"/>
    <w:rsid w:val="00FF2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AF9A"/>
  <w15:chartTrackingRefBased/>
  <w15:docId w15:val="{E12ADAC7-1958-4F6C-974B-75E872B7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B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BF6"/>
    <w:pPr>
      <w:ind w:left="720"/>
      <w:contextualSpacing/>
    </w:pPr>
  </w:style>
  <w:style w:type="paragraph" w:styleId="Encabezado">
    <w:name w:val="header"/>
    <w:basedOn w:val="Normal"/>
    <w:link w:val="EncabezadoCar"/>
    <w:uiPriority w:val="99"/>
    <w:unhideWhenUsed/>
    <w:rsid w:val="00C634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478"/>
  </w:style>
  <w:style w:type="paragraph" w:styleId="Piedepgina">
    <w:name w:val="footer"/>
    <w:basedOn w:val="Normal"/>
    <w:link w:val="PiedepginaCar"/>
    <w:uiPriority w:val="99"/>
    <w:unhideWhenUsed/>
    <w:rsid w:val="00C634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ess.vatican.va/content/salastampa/it/bollettino/pubblico/2021/06/14/0379/0082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7AAC-5AE6-4B5D-988E-265112A3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1982</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Alarcón García</dc:creator>
  <cp:keywords/>
  <dc:description/>
  <cp:lastModifiedBy>Enrique Alarcón García</cp:lastModifiedBy>
  <cp:revision>37</cp:revision>
  <cp:lastPrinted>2021-12-07T14:04:00Z</cp:lastPrinted>
  <dcterms:created xsi:type="dcterms:W3CDTF">2021-12-07T14:06:00Z</dcterms:created>
  <dcterms:modified xsi:type="dcterms:W3CDTF">2021-12-07T14:57:00Z</dcterms:modified>
</cp:coreProperties>
</file>